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Planning Tool for Creating Master List of Adaptations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Agency Name: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Made Across Entire EBP:</w:t>
      </w:r>
    </w:p>
    <w:tbl>
      <w:tblPr>
        <w:tblStyle w:val="Table1"/>
        <w:tblW w:w="13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65"/>
        <w:tblGridChange w:id="0">
          <w:tblGrid>
            <w:gridCol w:w="13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ex. Inclusive language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1: Introduction to HIV/AIDS and Other STDs and Their Relationship to Teen Motherhood</w:t>
      </w:r>
    </w:p>
    <w:tbl>
      <w:tblPr>
        <w:tblStyle w:val="Table2"/>
        <w:tblW w:w="131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1"/>
        <w:gridCol w:w="2700"/>
        <w:gridCol w:w="7290"/>
        <w:gridCol w:w="1190"/>
        <w:tblGridChange w:id="0">
          <w:tblGrid>
            <w:gridCol w:w="2001"/>
            <w:gridCol w:w="2700"/>
            <w:gridCol w:w="7290"/>
            <w:gridCol w:w="1190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Introduction and Overview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Creating Group Agreements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Program Introduction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Discussing HIV, AIDS and Teen Motherhood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“What I Think About HIV/AIDS, Other STDs and Safer Sex”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2: Building Knowledge About HIV, AIDS and Unplanned Pregnancy</w:t>
      </w:r>
    </w:p>
    <w:tbl>
      <w:tblPr>
        <w:tblStyle w:val="Table3"/>
        <w:tblW w:w="13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5"/>
        <w:gridCol w:w="2700"/>
        <w:gridCol w:w="7290"/>
        <w:gridCol w:w="1205"/>
        <w:tblGridChange w:id="0">
          <w:tblGrid>
            <w:gridCol w:w="2015"/>
            <w:gridCol w:w="2700"/>
            <w:gridCol w:w="7290"/>
            <w:gridCol w:w="1205"/>
          </w:tblGrid>
        </w:tblGridChange>
      </w:tblGrid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A: “The Subject Is HIV” DVD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Myths and Facts About HIV, AIDS and Teen Pregnancy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3: Understanding Vulnerability to HIV/STD Infection and Unplanned Repeat Pregnancy (Part 1)</w:t>
      </w:r>
    </w:p>
    <w:tbl>
      <w:tblPr>
        <w:tblStyle w:val="Table4"/>
        <w:tblW w:w="13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2"/>
        <w:gridCol w:w="2700"/>
        <w:gridCol w:w="7290"/>
        <w:gridCol w:w="1191"/>
        <w:tblGridChange w:id="0">
          <w:tblGrid>
            <w:gridCol w:w="2002"/>
            <w:gridCol w:w="2700"/>
            <w:gridCol w:w="7290"/>
            <w:gridCol w:w="1191"/>
          </w:tblGrid>
        </w:tblGridChange>
      </w:tblGrid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Discussion and Overview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Goals and Dreams - Magic Box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Acknowledging the Threat of HIV and Other STDs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“He Said He Loved Me: A Portrait of Personal Vulnerability” and “Tanisha &amp; Shay”  DVDs and Discussion 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4: Understanding Vulnerability to HIV/STD Infection and Unplanned Repeat Pregnancy (Part 2)</w:t>
      </w:r>
    </w:p>
    <w:tbl>
      <w:tblPr>
        <w:tblStyle w:val="Table5"/>
        <w:tblW w:w="131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9"/>
        <w:gridCol w:w="2700"/>
        <w:gridCol w:w="7290"/>
        <w:gridCol w:w="1198"/>
        <w:tblGridChange w:id="0">
          <w:tblGrid>
            <w:gridCol w:w="2009"/>
            <w:gridCol w:w="2700"/>
            <w:gridCol w:w="7290"/>
            <w:gridCol w:w="1198"/>
          </w:tblGrid>
        </w:tblGridChange>
      </w:tblGrid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110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Discussion and Overview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 “Don’t Pass It Along” Transmission Game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HIV Risk Continuum Exercise – High, Some and No Risk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“Baby Talk” DVD and Discussion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Time Line/Life Plan Activity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5: Attitudes and Beliefs About HIV, Other STDs and Safer Sex (Part 1)</w:t>
      </w:r>
    </w:p>
    <w:tbl>
      <w:tblPr>
        <w:tblStyle w:val="Table6"/>
        <w:tblW w:w="1322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1"/>
        <w:gridCol w:w="2700"/>
        <w:gridCol w:w="7290"/>
        <w:gridCol w:w="1211"/>
        <w:tblGridChange w:id="0">
          <w:tblGrid>
            <w:gridCol w:w="2021"/>
            <w:gridCol w:w="2700"/>
            <w:gridCol w:w="7290"/>
            <w:gridCol w:w="1211"/>
          </w:tblGrid>
        </w:tblGridChange>
      </w:tblGrid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Discussion and Overview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“The Subject Is STDs” DVD and Discussion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Calling Koko: Sexual  Health Advice Hotline 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Men Vs. Women: Sexual Politics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6: Attitudes and Beliefs About HIV, Other STDs, Safer Sex and Contraception (Part 2)</w:t>
      </w:r>
    </w:p>
    <w:tbl>
      <w:tblPr>
        <w:tblStyle w:val="Table7"/>
        <w:tblW w:w="132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700"/>
        <w:gridCol w:w="7290"/>
        <w:gridCol w:w="1213"/>
        <w:tblGridChange w:id="0">
          <w:tblGrid>
            <w:gridCol w:w="2023"/>
            <w:gridCol w:w="2700"/>
            <w:gridCol w:w="7290"/>
            <w:gridCol w:w="1213"/>
          </w:tblGrid>
        </w:tblGridChange>
      </w:tblGrid>
      <w:tr>
        <w:trPr>
          <w:cantSplit w:val="0"/>
          <w:trHeight w:val="197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Discussion and Overview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Why Be Concerned About Teen Pregnancy and Motherhood?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Birth Control Methods 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Contraceptive Tic-Tac-Toe 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Letter to My Baby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7: Building Condom Use Skills</w:t>
      </w:r>
    </w:p>
    <w:tbl>
      <w:tblPr>
        <w:tblStyle w:val="Table8"/>
        <w:tblW w:w="132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700"/>
        <w:gridCol w:w="7290"/>
        <w:gridCol w:w="1213"/>
        <w:tblGridChange w:id="0">
          <w:tblGrid>
            <w:gridCol w:w="2023"/>
            <w:gridCol w:w="2700"/>
            <w:gridCol w:w="7290"/>
            <w:gridCol w:w="1213"/>
          </w:tblGrid>
        </w:tblGridChange>
      </w:tblGrid>
      <w:tr>
        <w:trPr>
          <w:cantSplit w:val="0"/>
          <w:trHeight w:val="197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Introduction and Overview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Discussing Condoms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Condom Use Skills 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How to Make Condoms Fun and Pleasurable  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What Gets in the Way of Proud, Responsible and Protective Sexual Behavior?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F: Barriers to Condom Use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8: Building Negotiation and Refusal Skills</w:t>
      </w:r>
    </w:p>
    <w:tbl>
      <w:tblPr>
        <w:tblStyle w:val="Table9"/>
        <w:tblW w:w="132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700"/>
        <w:gridCol w:w="7290"/>
        <w:gridCol w:w="1213"/>
        <w:tblGridChange w:id="0">
          <w:tblGrid>
            <w:gridCol w:w="2023"/>
            <w:gridCol w:w="2700"/>
            <w:gridCol w:w="7290"/>
            <w:gridCol w:w="1213"/>
          </w:tblGrid>
        </w:tblGridChange>
      </w:tblGrid>
      <w:tr>
        <w:trPr>
          <w:cantSplit w:val="0"/>
          <w:trHeight w:val="197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Warm-Up: Discussion and Overview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Using the STOP Technique/Roleplays/”Wrap It Up” Condom Negotiation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Reviewing Important Points for Talking with Partners about Condom Use or Abstinence  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Talking Circle  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BE PROUD! BE RESPONSIBLE! BE PROTECTIVE!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bdb" w:val="clear"/>
      <w:spacing w:after="100" w:before="480" w:line="269" w:lineRule="auto"/>
    </w:pPr>
    <w:rPr>
      <w:rFonts w:ascii="Cambria" w:cs="Cambria" w:eastAsia="Cambria" w:hAnsi="Cambria"/>
      <w:b w:val="1"/>
      <w:color w:val="622423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6">
    <w:name w:val="heading 6"/>
    <w:basedOn w:val="Normal"/>
    <w:next w:val="Normal"/>
    <w:pPr>
      <w:pBdr>
        <w:bottom w:color="e5b8b7" w:space="2" w:sz="4" w:val="single"/>
      </w:pBdr>
      <w:spacing w:after="100" w:before="200" w:line="240" w:lineRule="auto"/>
    </w:pPr>
    <w:rPr>
      <w:rFonts w:ascii="Cambria" w:cs="Cambria" w:eastAsia="Cambria" w:hAnsi="Cambria"/>
      <w:color w:val="943634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Normal" w:default="1">
    <w:name w:val="Normal"/>
    <w:qFormat w:val="1"/>
    <w:rsid w:val="001015ED"/>
    <w:pPr>
      <w:spacing w:after="200" w:line="288" w:lineRule="auto"/>
    </w:pPr>
    <w:rPr>
      <w:iCs w:val="1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056C4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color="auto" w:fill="f2dbdb" w:val="clear"/>
      <w:spacing w:after="100" w:before="480" w:line="269" w:lineRule="auto"/>
      <w:contextualSpacing w:val="1"/>
      <w:outlineLvl w:val="0"/>
    </w:pPr>
    <w:rPr>
      <w:rFonts w:ascii="Cambria" w:hAnsi="Cambria"/>
      <w:b w:val="1"/>
      <w:bCs w:val="1"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F056C4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  <w:contextualSpacing w:val="1"/>
      <w:outlineLvl w:val="1"/>
    </w:pPr>
    <w:rPr>
      <w:rFonts w:ascii="Cambria" w:hAnsi="Cambria"/>
      <w:b w:val="1"/>
      <w:bCs w:val="1"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F056C4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  <w:contextualSpacing w:val="1"/>
      <w:outlineLvl w:val="2"/>
    </w:pPr>
    <w:rPr>
      <w:rFonts w:ascii="Cambria" w:hAnsi="Cambria"/>
      <w:b w:val="1"/>
      <w:bCs w:val="1"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F056C4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  <w:contextualSpacing w:val="1"/>
      <w:outlineLvl w:val="3"/>
    </w:pPr>
    <w:rPr>
      <w:rFonts w:ascii="Cambria" w:hAnsi="Cambria"/>
      <w:b w:val="1"/>
      <w:bCs w:val="1"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F056C4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  <w:contextualSpacing w:val="1"/>
      <w:outlineLvl w:val="4"/>
    </w:pPr>
    <w:rPr>
      <w:rFonts w:ascii="Cambria" w:hAnsi="Cambria"/>
      <w:b w:val="1"/>
      <w:bCs w:val="1"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F056C4"/>
    <w:pPr>
      <w:pBdr>
        <w:bottom w:color="e5b8b7" w:space="2" w:sz="4" w:val="single"/>
      </w:pBdr>
      <w:spacing w:after="100" w:before="200" w:line="240" w:lineRule="auto"/>
      <w:contextualSpacing w:val="1"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 w:val="1"/>
    <w:rsid w:val="00F056C4"/>
    <w:pPr>
      <w:pBdr>
        <w:bottom w:color="d99594" w:space="2" w:sz="4" w:val="dotted"/>
      </w:pBdr>
      <w:spacing w:after="100" w:before="200" w:line="240" w:lineRule="auto"/>
      <w:contextualSpacing w:val="1"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 w:val="1"/>
    <w:rsid w:val="00F056C4"/>
    <w:pPr>
      <w:spacing w:after="100" w:before="200" w:line="240" w:lineRule="auto"/>
      <w:contextualSpacing w:val="1"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 w:val="1"/>
    <w:rsid w:val="00F056C4"/>
    <w:pPr>
      <w:spacing w:after="100" w:before="200" w:line="240" w:lineRule="auto"/>
      <w:contextualSpacing w:val="1"/>
      <w:outlineLvl w:val="8"/>
    </w:pPr>
    <w:rPr>
      <w:rFonts w:ascii="Cambria" w:hAnsi="Cambria"/>
      <w:color w:val="c0504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lorfulList-Accent1">
    <w:name w:val="Colorful List Accent 1"/>
    <w:basedOn w:val="Normal"/>
    <w:uiPriority w:val="34"/>
    <w:qFormat w:val="1"/>
    <w:rsid w:val="00F056C4"/>
    <w:pPr>
      <w:ind w:left="720"/>
      <w:contextualSpacing w:val="1"/>
    </w:pPr>
  </w:style>
  <w:style w:type="character" w:styleId="Heading1Char" w:customStyle="1">
    <w:name w:val="Heading 1 Char"/>
    <w:link w:val="Heading1"/>
    <w:uiPriority w:val="9"/>
    <w:rsid w:val="00F056C4"/>
    <w:rPr>
      <w:rFonts w:ascii="Cambria" w:cs="Times New Roman" w:eastAsia="Times New Roman" w:hAnsi="Cambria"/>
      <w:b w:val="1"/>
      <w:bCs w:val="1"/>
      <w:i w:val="1"/>
      <w:iCs w:val="1"/>
      <w:color w:val="622423"/>
      <w:shd w:color="auto" w:fill="f2dbdb" w:val="clear"/>
    </w:rPr>
  </w:style>
  <w:style w:type="character" w:styleId="Heading2Char" w:customStyle="1">
    <w:name w:val="Heading 2 Char"/>
    <w:link w:val="Heading2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3Char" w:customStyle="1">
    <w:name w:val="Heading 3 Char"/>
    <w:link w:val="Heading3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4Char" w:customStyle="1">
    <w:name w:val="Heading 4 Char"/>
    <w:link w:val="Heading4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5Char" w:customStyle="1">
    <w:name w:val="Heading 5 Char"/>
    <w:link w:val="Heading5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6Char" w:customStyle="1">
    <w:name w:val="Heading 6 Char"/>
    <w:link w:val="Heading6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7Char" w:customStyle="1">
    <w:name w:val="Heading 7 Char"/>
    <w:link w:val="Heading7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8Char" w:customStyle="1">
    <w:name w:val="Heading 8 Char"/>
    <w:link w:val="Heading8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Heading9Char" w:customStyle="1">
    <w:name w:val="Heading 9 Char"/>
    <w:link w:val="Heading9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 w:val="1"/>
    <w:rsid w:val="00F056C4"/>
    <w:rPr>
      <w:b w:val="1"/>
      <w:bCs w:val="1"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056C4"/>
    <w:pPr>
      <w:pBdr>
        <w:top w:color="c0504d" w:space="0" w:sz="48" w:val="single"/>
        <w:bottom w:color="c0504d" w:space="0" w:sz="48" w:val="single"/>
      </w:pBdr>
      <w:shd w:color="auto" w:fill="c0504d" w:val="clear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styleId="TitleChar" w:customStyle="1">
    <w:name w:val="Title Char"/>
    <w:link w:val="Title"/>
    <w:uiPriority w:val="10"/>
    <w:rsid w:val="00F056C4"/>
    <w:rPr>
      <w:rFonts w:ascii="Cambria" w:cs="Times New Roman" w:eastAsia="Times New Roman" w:hAnsi="Cambria"/>
      <w:i w:val="1"/>
      <w:iCs w:val="1"/>
      <w:color w:val="ffffff"/>
      <w:spacing w:val="10"/>
      <w:sz w:val="48"/>
      <w:szCs w:val="48"/>
      <w:shd w:color="auto" w:fill="c0504d" w:val="clear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056C4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styleId="SubtitleChar" w:customStyle="1">
    <w:name w:val="Subtitle Char"/>
    <w:link w:val="Subtitle"/>
    <w:uiPriority w:val="11"/>
    <w:rsid w:val="00F056C4"/>
    <w:rPr>
      <w:rFonts w:ascii="Cambria" w:cs="Times New Roman" w:eastAsia="Times New Roman" w:hAnsi="Cambria"/>
      <w:i w:val="1"/>
      <w:iCs w:val="1"/>
      <w:color w:val="622423"/>
      <w:sz w:val="24"/>
      <w:szCs w:val="24"/>
    </w:rPr>
  </w:style>
  <w:style w:type="character" w:styleId="Strong">
    <w:name w:val="Strong"/>
    <w:uiPriority w:val="22"/>
    <w:qFormat w:val="1"/>
    <w:rsid w:val="00F056C4"/>
    <w:rPr>
      <w:b w:val="1"/>
      <w:bCs w:val="1"/>
      <w:spacing w:val="0"/>
    </w:rPr>
  </w:style>
  <w:style w:type="character" w:styleId="Emphasis">
    <w:name w:val="Emphasis"/>
    <w:uiPriority w:val="20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bdr w:color="f2dbdb" w:space="0" w:sz="18" w:val="single"/>
      <w:shd w:color="auto" w:fill="f2dbdb" w:val="clear"/>
    </w:rPr>
  </w:style>
  <w:style w:type="paragraph" w:styleId="MediumGrid2">
    <w:name w:val="Medium Grid 2"/>
    <w:basedOn w:val="Normal"/>
    <w:link w:val="MediumGrid2Char"/>
    <w:uiPriority w:val="1"/>
    <w:qFormat w:val="1"/>
    <w:rsid w:val="00F056C4"/>
    <w:pPr>
      <w:spacing w:after="0" w:line="240" w:lineRule="auto"/>
    </w:pPr>
  </w:style>
  <w:style w:type="character" w:styleId="MediumGrid2Char" w:customStyle="1">
    <w:name w:val="Medium Grid 2 Char"/>
    <w:link w:val="MediumGrid2"/>
    <w:uiPriority w:val="1"/>
    <w:rsid w:val="00BB4893"/>
    <w:rPr>
      <w:i w:val="1"/>
      <w:iCs w:val="1"/>
      <w:sz w:val="20"/>
      <w:szCs w:val="20"/>
    </w:rPr>
  </w:style>
  <w:style w:type="paragraph" w:styleId="ColorfulGrid-Accent1">
    <w:name w:val="Colorful Grid Accent 1"/>
    <w:basedOn w:val="Normal"/>
    <w:next w:val="Normal"/>
    <w:link w:val="ColorfulGrid-Accent1Char"/>
    <w:uiPriority w:val="29"/>
    <w:qFormat w:val="1"/>
    <w:rsid w:val="00F056C4"/>
    <w:rPr>
      <w:i w:val="1"/>
      <w:iCs w:val="0"/>
      <w:color w:val="943634"/>
    </w:rPr>
  </w:style>
  <w:style w:type="character" w:styleId="ColorfulGrid-Accent1Char" w:customStyle="1">
    <w:name w:val="Colorful Grid - Accent 1 Char"/>
    <w:link w:val="ColorfulGrid-Accent1"/>
    <w:uiPriority w:val="29"/>
    <w:rsid w:val="00F056C4"/>
    <w:rPr>
      <w:color w:val="943634"/>
      <w:sz w:val="20"/>
      <w:szCs w:val="2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 w:val="1"/>
    <w:rsid w:val="00F056C4"/>
    <w:pPr>
      <w:pBdr>
        <w:top w:color="c0504d" w:space="10" w:sz="8" w:val="dotted"/>
        <w:bottom w:color="c0504d" w:space="10" w:sz="8" w:val="dotted"/>
      </w:pBdr>
      <w:spacing w:line="300" w:lineRule="auto"/>
      <w:ind w:left="2160" w:right="2160"/>
      <w:jc w:val="center"/>
    </w:pPr>
    <w:rPr>
      <w:rFonts w:ascii="Cambria" w:hAnsi="Cambria"/>
      <w:b w:val="1"/>
      <w:bCs w:val="1"/>
      <w:color w:val="c0504d"/>
    </w:rPr>
  </w:style>
  <w:style w:type="character" w:styleId="LightShading-Accent2Char" w:customStyle="1">
    <w:name w:val="Light Shading - Accent 2 Char"/>
    <w:link w:val="LightShading-Accent2"/>
    <w:uiPriority w:val="30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sz w:val="20"/>
      <w:szCs w:val="20"/>
    </w:rPr>
  </w:style>
  <w:style w:type="character" w:styleId="PlainTable3">
    <w:name w:val="Plain Table 3"/>
    <w:uiPriority w:val="19"/>
    <w:qFormat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PlainTable4">
    <w:name w:val="Plain Table 4"/>
    <w:uiPriority w:val="21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dstrike w:val="0"/>
      <w:color w:val="ffffff"/>
      <w:bdr w:color="c0504d" w:space="0" w:sz="18" w:val="single"/>
      <w:shd w:color="auto" w:fill="c0504d" w:val="clear"/>
      <w:vertAlign w:val="baseline"/>
    </w:rPr>
  </w:style>
  <w:style w:type="character" w:styleId="PlainTable5">
    <w:name w:val="Plain Table 5"/>
    <w:uiPriority w:val="31"/>
    <w:qFormat w:val="1"/>
    <w:rsid w:val="00F056C4"/>
    <w:rPr>
      <w:i w:val="1"/>
      <w:iCs w:val="1"/>
      <w:smallCaps w:val="1"/>
      <w:color w:val="c0504d"/>
      <w:u w:color="c0504d"/>
    </w:rPr>
  </w:style>
  <w:style w:type="character" w:styleId="TableGridLight">
    <w:name w:val="Grid Table Light"/>
    <w:uiPriority w:val="32"/>
    <w:qFormat w:val="1"/>
    <w:rsid w:val="00F056C4"/>
    <w:rPr>
      <w:b w:val="1"/>
      <w:bCs w:val="1"/>
      <w:i w:val="1"/>
      <w:iCs w:val="1"/>
      <w:smallCaps w:val="1"/>
      <w:color w:val="c0504d"/>
      <w:u w:color="c0504d"/>
    </w:rPr>
  </w:style>
  <w:style w:type="character" w:styleId="GridTable1Light">
    <w:name w:val="Grid Table 1 Light"/>
    <w:uiPriority w:val="33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smallCaps w:val="1"/>
      <w:color w:val="943634"/>
      <w:u w:val="single"/>
    </w:rPr>
  </w:style>
  <w:style w:type="paragraph" w:styleId="GridTable3">
    <w:name w:val="Grid Table 3"/>
    <w:basedOn w:val="Heading1"/>
    <w:next w:val="Normal"/>
    <w:uiPriority w:val="39"/>
    <w:semiHidden w:val="1"/>
    <w:unhideWhenUsed w:val="1"/>
    <w:qFormat w:val="1"/>
    <w:rsid w:val="00F056C4"/>
    <w:pPr>
      <w:outlineLvl w:val="9"/>
    </w:pPr>
  </w:style>
  <w:style w:type="character" w:styleId="Hyperlink">
    <w:name w:val="Hyperlink"/>
    <w:uiPriority w:val="99"/>
    <w:unhideWhenUsed w:val="1"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F64E91"/>
    <w:rPr>
      <w:iCs w:val="1"/>
    </w:rPr>
  </w:style>
  <w:style w:type="paragraph" w:styleId="Footer">
    <w:name w:val="footer"/>
    <w:basedOn w:val="Normal"/>
    <w:link w:val="Foot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F64E91"/>
    <w:rPr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4E9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F64E91"/>
    <w:rPr>
      <w:rFonts w:ascii="Tahoma" w:cs="Tahoma" w:hAnsi="Tahoma"/>
      <w:iCs w:val="1"/>
      <w:sz w:val="16"/>
      <w:szCs w:val="16"/>
    </w:rPr>
  </w:style>
  <w:style w:type="character" w:styleId="MediumGrid1">
    <w:name w:val="Medium Grid 1"/>
    <w:uiPriority w:val="99"/>
    <w:semiHidden w:val="1"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rsid w:val="009C27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TGxyvEYu1hSEi6l405xya5a4w==">CgMxLjA4AHINMTIzNzA2MDc2Njg0NA==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2023-06-12T20:50:00Z</dcterms:created>
  <dc:creator>Amanda Purington</dc:creator>
</cp:coreProperties>
</file>