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6B23" w14:textId="4C318DA9" w:rsidR="00125E1C" w:rsidRDefault="00000000">
      <w:pPr>
        <w:pStyle w:val="Title"/>
        <w:spacing w:after="240"/>
        <w:rPr>
          <w:b/>
          <w:sz w:val="44"/>
          <w:szCs w:val="44"/>
        </w:rPr>
      </w:pPr>
      <w:r>
        <w:rPr>
          <w:b/>
          <w:sz w:val="44"/>
          <w:szCs w:val="44"/>
        </w:rPr>
        <w:t xml:space="preserve">MAKING PROUD CHOICES! </w:t>
      </w:r>
      <w:r w:rsidR="009E07EC">
        <w:rPr>
          <w:b/>
          <w:sz w:val="44"/>
          <w:szCs w:val="44"/>
        </w:rPr>
        <w:t>2020</w:t>
      </w:r>
      <w:r w:rsidR="002F4365">
        <w:rPr>
          <w:b/>
          <w:sz w:val="44"/>
          <w:szCs w:val="44"/>
        </w:rPr>
        <w:t>/2021</w:t>
      </w:r>
    </w:p>
    <w:p w14:paraId="2B0ED816" w14:textId="77777777" w:rsidR="00125E1C" w:rsidRDefault="00000000">
      <w:pPr>
        <w:spacing w:line="240" w:lineRule="auto"/>
        <w:jc w:val="both"/>
        <w:rPr>
          <w:sz w:val="24"/>
          <w:szCs w:val="24"/>
        </w:rPr>
      </w:pPr>
      <w:r>
        <w:rPr>
          <w:sz w:val="24"/>
          <w:szCs w:val="24"/>
        </w:rPr>
        <w:t xml:space="preserve">Making Proud Choices!: A Safer Sex Approach to Teen Pregnancy and HIV/STI Prevention was developed to reach adolescents in a school or community-based environment. Making Proud Choices! is designed to help adolescents develop the knowledge, skills, and motivation necessary to change their behaviors in ways that will reduce their risk of contracting HIV and other sexually transmitted infections.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6290"/>
      </w:tblGrid>
      <w:tr w:rsidR="00125E1C" w14:paraId="27B56C4A" w14:textId="77777777" w:rsidTr="00125E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Borders>
              <w:bottom w:val="single" w:sz="36" w:space="0" w:color="002060"/>
            </w:tcBorders>
            <w:shd w:val="clear" w:color="auto" w:fill="auto"/>
          </w:tcPr>
          <w:p w14:paraId="73848A92" w14:textId="77777777" w:rsidR="00125E1C" w:rsidRDefault="00000000">
            <w:pPr>
              <w:pBdr>
                <w:top w:val="nil"/>
                <w:left w:val="nil"/>
                <w:bottom w:val="nil"/>
                <w:right w:val="nil"/>
                <w:between w:val="nil"/>
              </w:pBdr>
              <w:jc w:val="center"/>
              <w:rPr>
                <w:color w:val="002060"/>
                <w:sz w:val="28"/>
                <w:szCs w:val="28"/>
              </w:rPr>
            </w:pPr>
            <w:r>
              <w:rPr>
                <w:b w:val="0"/>
                <w:smallCaps w:val="0"/>
                <w:color w:val="002060"/>
                <w:sz w:val="28"/>
                <w:szCs w:val="28"/>
              </w:rPr>
              <w:t>MODULES</w:t>
            </w:r>
          </w:p>
        </w:tc>
        <w:tc>
          <w:tcPr>
            <w:tcW w:w="6290" w:type="dxa"/>
            <w:tcBorders>
              <w:bottom w:val="single" w:sz="36" w:space="0" w:color="002060"/>
            </w:tcBorders>
            <w:shd w:val="clear" w:color="auto" w:fill="auto"/>
          </w:tcPr>
          <w:p w14:paraId="3EC5074A" w14:textId="77777777" w:rsidR="00125E1C" w:rsidRDefault="00000000">
            <w:pPr>
              <w:pBdr>
                <w:top w:val="nil"/>
                <w:left w:val="nil"/>
                <w:bottom w:val="nil"/>
                <w:right w:val="nil"/>
                <w:between w:val="nil"/>
              </w:pBdr>
              <w:spacing w:after="160" w:line="300" w:lineRule="auto"/>
              <w:ind w:left="347"/>
              <w:jc w:val="center"/>
              <w:cnfStyle w:val="100000000000" w:firstRow="1" w:lastRow="0" w:firstColumn="0" w:lastColumn="0" w:oddVBand="0" w:evenVBand="0" w:oddHBand="0" w:evenHBand="0" w:firstRowFirstColumn="0" w:firstRowLastColumn="0" w:lastRowFirstColumn="0" w:lastRowLastColumn="0"/>
              <w:rPr>
                <w:color w:val="002060"/>
                <w:sz w:val="28"/>
                <w:szCs w:val="28"/>
              </w:rPr>
            </w:pPr>
            <w:r>
              <w:rPr>
                <w:b w:val="0"/>
                <w:smallCaps w:val="0"/>
                <w:color w:val="002060"/>
                <w:sz w:val="28"/>
                <w:szCs w:val="28"/>
              </w:rPr>
              <w:t>TOPICS AND OBJECTIVES</w:t>
            </w:r>
          </w:p>
        </w:tc>
      </w:tr>
      <w:tr w:rsidR="00125E1C" w14:paraId="3A851BCB" w14:textId="77777777" w:rsidTr="00125E1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tcBorders>
              <w:top w:val="single" w:sz="36" w:space="0" w:color="002060"/>
            </w:tcBorders>
            <w:shd w:val="clear" w:color="auto" w:fill="D9D9D9"/>
          </w:tcPr>
          <w:p w14:paraId="76081484" w14:textId="77777777" w:rsidR="00125E1C" w:rsidRPr="003D3E80" w:rsidRDefault="00000000">
            <w:pPr>
              <w:pBdr>
                <w:top w:val="nil"/>
                <w:left w:val="nil"/>
                <w:bottom w:val="nil"/>
                <w:right w:val="nil"/>
                <w:between w:val="nil"/>
              </w:pBdr>
              <w:rPr>
                <w:color w:val="000000"/>
                <w:sz w:val="22"/>
                <w:szCs w:val="22"/>
              </w:rPr>
            </w:pPr>
            <w:r w:rsidRPr="003D3E80">
              <w:rPr>
                <w:sz w:val="22"/>
                <w:szCs w:val="22"/>
              </w:rPr>
              <w:t>Module</w:t>
            </w:r>
            <w:r w:rsidRPr="003D3E80">
              <w:rPr>
                <w:b w:val="0"/>
                <w:smallCaps w:val="0"/>
                <w:color w:val="000000"/>
                <w:sz w:val="22"/>
                <w:szCs w:val="22"/>
              </w:rPr>
              <w:t xml:space="preserve"> </w:t>
            </w:r>
            <w:r w:rsidRPr="003D3E80">
              <w:rPr>
                <w:smallCaps w:val="0"/>
                <w:sz w:val="22"/>
                <w:szCs w:val="22"/>
              </w:rPr>
              <w:t>1</w:t>
            </w:r>
          </w:p>
          <w:p w14:paraId="2F0810A7" w14:textId="77777777" w:rsidR="00125E1C" w:rsidRPr="003D3E80" w:rsidRDefault="00000000">
            <w:pPr>
              <w:rPr>
                <w:sz w:val="22"/>
                <w:szCs w:val="22"/>
              </w:rPr>
            </w:pPr>
            <w:r w:rsidRPr="003D3E80">
              <w:rPr>
                <w:b w:val="0"/>
                <w:smallCaps w:val="0"/>
                <w:color w:val="002060"/>
                <w:sz w:val="22"/>
                <w:szCs w:val="22"/>
              </w:rPr>
              <w:t>Getting to Know You and Steps to Making Your Dreams Come True</w:t>
            </w:r>
          </w:p>
          <w:p w14:paraId="6373A484" w14:textId="77777777" w:rsidR="00125E1C" w:rsidRPr="003D3E80" w:rsidRDefault="00125E1C">
            <w:pPr>
              <w:pBdr>
                <w:top w:val="nil"/>
                <w:left w:val="nil"/>
                <w:bottom w:val="nil"/>
                <w:right w:val="nil"/>
                <w:between w:val="nil"/>
              </w:pBdr>
              <w:rPr>
                <w:color w:val="002060"/>
                <w:sz w:val="22"/>
                <w:szCs w:val="22"/>
              </w:rPr>
            </w:pPr>
          </w:p>
        </w:tc>
        <w:tc>
          <w:tcPr>
            <w:tcW w:w="6290" w:type="dxa"/>
            <w:tcBorders>
              <w:top w:val="single" w:sz="36" w:space="0" w:color="44546A"/>
            </w:tcBorders>
            <w:shd w:val="clear" w:color="auto" w:fill="D9D9D9"/>
            <w:tcMar>
              <w:top w:w="100" w:type="dxa"/>
              <w:left w:w="100" w:type="dxa"/>
              <w:bottom w:w="100" w:type="dxa"/>
              <w:right w:w="100" w:type="dxa"/>
            </w:tcMar>
          </w:tcPr>
          <w:p w14:paraId="667B5197" w14:textId="77777777" w:rsidR="00125E1C" w:rsidRPr="003D3E80" w:rsidRDefault="00000000">
            <w:pPr>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Identify the meaning and benefits of proud and responsible behavior</w:t>
            </w:r>
          </w:p>
          <w:p w14:paraId="23F5EE71" w14:textId="77777777" w:rsidR="00125E1C" w:rsidRPr="003D3E80" w:rsidRDefault="00000000">
            <w:pPr>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 xml:space="preserve">Identify reasons why teens have sex and the possible outcomes </w:t>
            </w:r>
          </w:p>
          <w:p w14:paraId="2CC91DB3" w14:textId="77777777" w:rsidR="00125E1C" w:rsidRPr="003D3E80" w:rsidRDefault="00000000">
            <w:pPr>
              <w:numPr>
                <w:ilvl w:val="0"/>
                <w:numId w:val="6"/>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Describe goals for the future and reduce barriers to achieve them</w:t>
            </w:r>
          </w:p>
        </w:tc>
      </w:tr>
      <w:tr w:rsidR="00125E1C" w14:paraId="32BA7553" w14:textId="77777777" w:rsidTr="00125E1C">
        <w:trPr>
          <w:trHeight w:val="1080"/>
        </w:trPr>
        <w:tc>
          <w:tcPr>
            <w:cnfStyle w:val="001000000000" w:firstRow="0" w:lastRow="0" w:firstColumn="1" w:lastColumn="0" w:oddVBand="0" w:evenVBand="0" w:oddHBand="0" w:evenHBand="0" w:firstRowFirstColumn="0" w:firstRowLastColumn="0" w:lastRowFirstColumn="0" w:lastRowLastColumn="0"/>
            <w:tcW w:w="3060" w:type="dxa"/>
          </w:tcPr>
          <w:p w14:paraId="1F880454" w14:textId="77777777" w:rsidR="00125E1C" w:rsidRPr="003D3E80" w:rsidRDefault="00000000">
            <w:pPr>
              <w:rPr>
                <w:sz w:val="22"/>
                <w:szCs w:val="22"/>
              </w:rPr>
            </w:pPr>
            <w:r w:rsidRPr="003D3E80">
              <w:rPr>
                <w:sz w:val="22"/>
                <w:szCs w:val="22"/>
              </w:rPr>
              <w:t>Module 2</w:t>
            </w:r>
          </w:p>
          <w:p w14:paraId="5F19B25F" w14:textId="5A20F45F" w:rsidR="00125E1C" w:rsidRPr="003D3E80" w:rsidRDefault="00000000">
            <w:pPr>
              <w:rPr>
                <w:sz w:val="22"/>
                <w:szCs w:val="22"/>
              </w:rPr>
            </w:pPr>
            <w:r w:rsidRPr="003D3E80">
              <w:rPr>
                <w:b w:val="0"/>
                <w:smallCaps w:val="0"/>
                <w:color w:val="002060"/>
                <w:sz w:val="22"/>
                <w:szCs w:val="22"/>
              </w:rPr>
              <w:t>A Possible Outcome of Unprotected Sex: HIV Infection</w:t>
            </w:r>
          </w:p>
        </w:tc>
        <w:tc>
          <w:tcPr>
            <w:tcW w:w="6290" w:type="dxa"/>
            <w:shd w:val="clear" w:color="auto" w:fill="auto"/>
            <w:tcMar>
              <w:top w:w="100" w:type="dxa"/>
              <w:left w:w="100" w:type="dxa"/>
              <w:bottom w:w="100" w:type="dxa"/>
              <w:right w:w="100" w:type="dxa"/>
            </w:tcMar>
          </w:tcPr>
          <w:p w14:paraId="77DCD687" w14:textId="77777777" w:rsidR="00125E1C" w:rsidRPr="003D3E80" w:rsidRDefault="00000000">
            <w:pPr>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 xml:space="preserve">Basic facts vs. myths about HIV/AIDS infection, transmission, causes, and prevention </w:t>
            </w:r>
          </w:p>
          <w:p w14:paraId="6E1EE816" w14:textId="77777777" w:rsidR="00125E1C" w:rsidRPr="003D3E80" w:rsidRDefault="00000000">
            <w:pPr>
              <w:numPr>
                <w:ilvl w:val="0"/>
                <w:numId w:val="5"/>
              </w:numPr>
              <w:spacing w:after="160"/>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Safer sex behaviors to prevent HIV infection</w:t>
            </w:r>
          </w:p>
        </w:tc>
      </w:tr>
      <w:tr w:rsidR="00125E1C" w14:paraId="2FB58E4A" w14:textId="77777777" w:rsidTr="00125E1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shd w:val="clear" w:color="auto" w:fill="D9D9D9"/>
          </w:tcPr>
          <w:p w14:paraId="3633C932" w14:textId="77777777" w:rsidR="00125E1C" w:rsidRPr="003D3E80" w:rsidRDefault="00000000">
            <w:pPr>
              <w:rPr>
                <w:sz w:val="22"/>
                <w:szCs w:val="22"/>
              </w:rPr>
            </w:pPr>
            <w:r w:rsidRPr="003D3E80">
              <w:rPr>
                <w:sz w:val="22"/>
                <w:szCs w:val="22"/>
              </w:rPr>
              <w:t>Module 3</w:t>
            </w:r>
          </w:p>
          <w:p w14:paraId="344486EE" w14:textId="3D4BBE53" w:rsidR="00125E1C" w:rsidRPr="003D3E80" w:rsidRDefault="00000000">
            <w:pPr>
              <w:rPr>
                <w:color w:val="002060"/>
                <w:sz w:val="22"/>
                <w:szCs w:val="22"/>
              </w:rPr>
            </w:pPr>
            <w:r w:rsidRPr="003D3E80">
              <w:rPr>
                <w:b w:val="0"/>
                <w:smallCaps w:val="0"/>
                <w:color w:val="002060"/>
                <w:sz w:val="22"/>
                <w:szCs w:val="22"/>
              </w:rPr>
              <w:t>Attitudes About Sex, HIV, and Condom Use</w:t>
            </w:r>
          </w:p>
        </w:tc>
        <w:tc>
          <w:tcPr>
            <w:tcW w:w="6290" w:type="dxa"/>
            <w:shd w:val="clear" w:color="auto" w:fill="D9D9D9"/>
            <w:tcMar>
              <w:top w:w="100" w:type="dxa"/>
              <w:left w:w="100" w:type="dxa"/>
              <w:bottom w:w="100" w:type="dxa"/>
              <w:right w:w="100" w:type="dxa"/>
            </w:tcMar>
          </w:tcPr>
          <w:p w14:paraId="43F91DC5" w14:textId="77777777" w:rsidR="00125E1C" w:rsidRPr="003D3E80" w:rsidRDefault="00000000">
            <w:pPr>
              <w:numPr>
                <w:ilvl w:val="0"/>
                <w:numId w:val="1"/>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Problem solving for risky sexual behavior situations</w:t>
            </w:r>
          </w:p>
          <w:p w14:paraId="46F7E914" w14:textId="77777777" w:rsidR="00125E1C" w:rsidRPr="003D3E80" w:rsidRDefault="00000000">
            <w:pPr>
              <w:numPr>
                <w:ilvl w:val="0"/>
                <w:numId w:val="1"/>
              </w:numPr>
              <w:spacing w:after="60"/>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Identify safer sex strategies</w:t>
            </w:r>
          </w:p>
        </w:tc>
      </w:tr>
      <w:tr w:rsidR="00125E1C" w14:paraId="2C8B6A3F" w14:textId="77777777" w:rsidTr="00125E1C">
        <w:trPr>
          <w:trHeight w:val="1080"/>
        </w:trPr>
        <w:tc>
          <w:tcPr>
            <w:cnfStyle w:val="001000000000" w:firstRow="0" w:lastRow="0" w:firstColumn="1" w:lastColumn="0" w:oddVBand="0" w:evenVBand="0" w:oddHBand="0" w:evenHBand="0" w:firstRowFirstColumn="0" w:firstRowLastColumn="0" w:lastRowFirstColumn="0" w:lastRowLastColumn="0"/>
            <w:tcW w:w="3060" w:type="dxa"/>
          </w:tcPr>
          <w:p w14:paraId="6320878B" w14:textId="77777777" w:rsidR="00125E1C" w:rsidRPr="003D3E80" w:rsidRDefault="00000000">
            <w:pPr>
              <w:rPr>
                <w:sz w:val="22"/>
                <w:szCs w:val="22"/>
              </w:rPr>
            </w:pPr>
            <w:r w:rsidRPr="003D3E80">
              <w:rPr>
                <w:sz w:val="22"/>
                <w:szCs w:val="22"/>
              </w:rPr>
              <w:t>Module 4</w:t>
            </w:r>
          </w:p>
          <w:p w14:paraId="71FCD774" w14:textId="77777777" w:rsidR="00125E1C" w:rsidRPr="003D3E80" w:rsidRDefault="00000000">
            <w:pPr>
              <w:rPr>
                <w:sz w:val="22"/>
                <w:szCs w:val="22"/>
              </w:rPr>
            </w:pPr>
            <w:r w:rsidRPr="003D3E80">
              <w:rPr>
                <w:b w:val="0"/>
                <w:smallCaps w:val="0"/>
                <w:color w:val="002060"/>
                <w:sz w:val="22"/>
                <w:szCs w:val="22"/>
              </w:rPr>
              <w:t>Strategies for Preventing HIV Infection: Stop, Think, and Act</w:t>
            </w:r>
          </w:p>
          <w:p w14:paraId="0BE275EE" w14:textId="77777777" w:rsidR="00125E1C" w:rsidRPr="003D3E80" w:rsidRDefault="00125E1C">
            <w:pPr>
              <w:rPr>
                <w:color w:val="002060"/>
                <w:sz w:val="22"/>
                <w:szCs w:val="22"/>
              </w:rPr>
            </w:pPr>
          </w:p>
        </w:tc>
        <w:tc>
          <w:tcPr>
            <w:tcW w:w="6290" w:type="dxa"/>
            <w:shd w:val="clear" w:color="auto" w:fill="auto"/>
            <w:tcMar>
              <w:top w:w="100" w:type="dxa"/>
              <w:left w:w="100" w:type="dxa"/>
              <w:bottom w:w="100" w:type="dxa"/>
              <w:right w:w="100" w:type="dxa"/>
            </w:tcMar>
          </w:tcPr>
          <w:p w14:paraId="09D2D773" w14:textId="77777777" w:rsidR="00125E1C" w:rsidRPr="003D3E80" w:rsidRDefault="00000000">
            <w:pPr>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Identify how problem-solving can avoid risky situations</w:t>
            </w:r>
          </w:p>
          <w:p w14:paraId="789FFBCA" w14:textId="77777777" w:rsidR="00125E1C" w:rsidRPr="003D3E80" w:rsidRDefault="00000000">
            <w:pPr>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Explain how making their own decisions can lead to achieving goals</w:t>
            </w:r>
          </w:p>
        </w:tc>
      </w:tr>
      <w:tr w:rsidR="00125E1C" w14:paraId="5D55B84D" w14:textId="77777777" w:rsidTr="00125E1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shd w:val="clear" w:color="auto" w:fill="D9D9D9"/>
          </w:tcPr>
          <w:p w14:paraId="7B77C215" w14:textId="77777777" w:rsidR="00125E1C" w:rsidRPr="003D3E80" w:rsidRDefault="00000000">
            <w:pPr>
              <w:rPr>
                <w:sz w:val="22"/>
                <w:szCs w:val="22"/>
              </w:rPr>
            </w:pPr>
            <w:r w:rsidRPr="003D3E80">
              <w:rPr>
                <w:sz w:val="22"/>
                <w:szCs w:val="22"/>
              </w:rPr>
              <w:t>Module 5</w:t>
            </w:r>
          </w:p>
          <w:p w14:paraId="3C5D9F9B" w14:textId="77777777" w:rsidR="00125E1C" w:rsidRPr="003D3E80" w:rsidRDefault="00000000">
            <w:pPr>
              <w:rPr>
                <w:color w:val="002060"/>
                <w:sz w:val="22"/>
                <w:szCs w:val="22"/>
              </w:rPr>
            </w:pPr>
            <w:r w:rsidRPr="003D3E80">
              <w:rPr>
                <w:b w:val="0"/>
                <w:smallCaps w:val="0"/>
                <w:color w:val="002060"/>
                <w:sz w:val="22"/>
                <w:szCs w:val="22"/>
              </w:rPr>
              <w:t>Possible Outcomes of Unprotected Sex: STIs</w:t>
            </w:r>
          </w:p>
          <w:p w14:paraId="6EC0E070" w14:textId="77777777" w:rsidR="00125E1C" w:rsidRPr="003D3E80" w:rsidRDefault="00125E1C">
            <w:pPr>
              <w:rPr>
                <w:color w:val="002060"/>
                <w:sz w:val="22"/>
                <w:szCs w:val="22"/>
              </w:rPr>
            </w:pPr>
          </w:p>
        </w:tc>
        <w:tc>
          <w:tcPr>
            <w:tcW w:w="6290" w:type="dxa"/>
            <w:shd w:val="clear" w:color="auto" w:fill="D9D9D9"/>
            <w:tcMar>
              <w:top w:w="100" w:type="dxa"/>
              <w:left w:w="100" w:type="dxa"/>
              <w:bottom w:w="100" w:type="dxa"/>
              <w:right w:w="100" w:type="dxa"/>
            </w:tcMar>
          </w:tcPr>
          <w:p w14:paraId="786F0E70" w14:textId="77777777" w:rsidR="00125E1C" w:rsidRPr="003D3E80" w:rsidRDefault="00000000">
            <w:pPr>
              <w:numPr>
                <w:ilvl w:val="0"/>
                <w:numId w:val="7"/>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Increase knowledge of STIs and how to prevent them</w:t>
            </w:r>
          </w:p>
          <w:p w14:paraId="5789D24D" w14:textId="77777777" w:rsidR="00125E1C" w:rsidRPr="003D3E80" w:rsidRDefault="00000000">
            <w:pPr>
              <w:numPr>
                <w:ilvl w:val="0"/>
                <w:numId w:val="7"/>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Demonstrate steps for correct condom use</w:t>
            </w:r>
          </w:p>
        </w:tc>
      </w:tr>
      <w:tr w:rsidR="00125E1C" w14:paraId="3C9F3578" w14:textId="77777777" w:rsidTr="00125E1C">
        <w:trPr>
          <w:trHeight w:val="1080"/>
        </w:trPr>
        <w:tc>
          <w:tcPr>
            <w:cnfStyle w:val="001000000000" w:firstRow="0" w:lastRow="0" w:firstColumn="1" w:lastColumn="0" w:oddVBand="0" w:evenVBand="0" w:oddHBand="0" w:evenHBand="0" w:firstRowFirstColumn="0" w:firstRowLastColumn="0" w:lastRowFirstColumn="0" w:lastRowLastColumn="0"/>
            <w:tcW w:w="3060" w:type="dxa"/>
          </w:tcPr>
          <w:p w14:paraId="3C8C4421" w14:textId="77777777" w:rsidR="00125E1C" w:rsidRPr="003D3E80" w:rsidRDefault="00000000">
            <w:pPr>
              <w:rPr>
                <w:sz w:val="22"/>
                <w:szCs w:val="22"/>
              </w:rPr>
            </w:pPr>
            <w:r w:rsidRPr="003D3E80">
              <w:rPr>
                <w:sz w:val="22"/>
                <w:szCs w:val="22"/>
              </w:rPr>
              <w:t xml:space="preserve">Module 6 </w:t>
            </w:r>
          </w:p>
          <w:p w14:paraId="6C1E7DE0" w14:textId="77777777" w:rsidR="00125E1C" w:rsidRPr="003D3E80" w:rsidRDefault="00000000">
            <w:pPr>
              <w:rPr>
                <w:sz w:val="22"/>
                <w:szCs w:val="22"/>
              </w:rPr>
            </w:pPr>
            <w:r w:rsidRPr="003D3E80">
              <w:rPr>
                <w:b w:val="0"/>
                <w:smallCaps w:val="0"/>
                <w:color w:val="002060"/>
                <w:sz w:val="22"/>
                <w:szCs w:val="22"/>
              </w:rPr>
              <w:t>A Possible Outcome of Unprotected Sex: Pregnancy</w:t>
            </w:r>
          </w:p>
        </w:tc>
        <w:tc>
          <w:tcPr>
            <w:tcW w:w="6290" w:type="dxa"/>
            <w:shd w:val="clear" w:color="auto" w:fill="FFFFFF"/>
            <w:tcMar>
              <w:top w:w="100" w:type="dxa"/>
              <w:left w:w="100" w:type="dxa"/>
              <w:bottom w:w="100" w:type="dxa"/>
              <w:right w:w="100" w:type="dxa"/>
            </w:tcMar>
          </w:tcPr>
          <w:p w14:paraId="68CFFD0C" w14:textId="77777777" w:rsidR="00125E1C" w:rsidRPr="003D3E80" w:rsidRDefault="00000000">
            <w:pPr>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Identify different types of birth control</w:t>
            </w:r>
          </w:p>
          <w:p w14:paraId="0E2BAD2C" w14:textId="77777777" w:rsidR="00125E1C" w:rsidRPr="003D3E80" w:rsidRDefault="00000000">
            <w:pPr>
              <w:numPr>
                <w:ilvl w:val="0"/>
                <w:numId w:val="4"/>
              </w:numPr>
              <w:spacing w:after="60"/>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 xml:space="preserve">Increase awareness of pregnancy and perceived vulnerability  </w:t>
            </w:r>
          </w:p>
        </w:tc>
      </w:tr>
      <w:tr w:rsidR="00125E1C" w14:paraId="01B1DAD6" w14:textId="77777777" w:rsidTr="00125E1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060" w:type="dxa"/>
            <w:tcBorders>
              <w:bottom w:val="single" w:sz="8" w:space="0" w:color="000000"/>
            </w:tcBorders>
            <w:shd w:val="clear" w:color="auto" w:fill="D9D9D9"/>
          </w:tcPr>
          <w:p w14:paraId="42D3172F" w14:textId="77777777" w:rsidR="00125E1C" w:rsidRPr="003D3E80" w:rsidRDefault="00000000">
            <w:pPr>
              <w:rPr>
                <w:sz w:val="22"/>
                <w:szCs w:val="22"/>
              </w:rPr>
            </w:pPr>
            <w:r w:rsidRPr="003D3E80">
              <w:rPr>
                <w:sz w:val="22"/>
                <w:szCs w:val="22"/>
              </w:rPr>
              <w:t>Module 7</w:t>
            </w:r>
          </w:p>
          <w:p w14:paraId="372D30B4" w14:textId="77777777" w:rsidR="00125E1C" w:rsidRPr="003D3E80" w:rsidRDefault="00000000">
            <w:pPr>
              <w:rPr>
                <w:color w:val="002060"/>
                <w:sz w:val="22"/>
                <w:szCs w:val="22"/>
              </w:rPr>
            </w:pPr>
            <w:r w:rsidRPr="003D3E80">
              <w:rPr>
                <w:b w:val="0"/>
                <w:smallCaps w:val="0"/>
                <w:color w:val="002060"/>
                <w:sz w:val="22"/>
                <w:szCs w:val="22"/>
              </w:rPr>
              <w:t>Developing Condom Use and Negotiation Skills</w:t>
            </w:r>
          </w:p>
          <w:p w14:paraId="5BB23FEE" w14:textId="77777777" w:rsidR="00125E1C" w:rsidRPr="003D3E80" w:rsidRDefault="00125E1C">
            <w:pPr>
              <w:rPr>
                <w:color w:val="002060"/>
                <w:sz w:val="22"/>
                <w:szCs w:val="22"/>
              </w:rPr>
            </w:pPr>
          </w:p>
        </w:tc>
        <w:tc>
          <w:tcPr>
            <w:tcW w:w="6290" w:type="dxa"/>
            <w:shd w:val="clear" w:color="auto" w:fill="D9D9D9"/>
            <w:tcMar>
              <w:top w:w="100" w:type="dxa"/>
              <w:left w:w="100" w:type="dxa"/>
              <w:bottom w:w="100" w:type="dxa"/>
              <w:right w:w="100" w:type="dxa"/>
            </w:tcMar>
          </w:tcPr>
          <w:p w14:paraId="604B85CB" w14:textId="77777777" w:rsidR="00125E1C" w:rsidRPr="003D3E80" w:rsidRDefault="00000000">
            <w:pPr>
              <w:numPr>
                <w:ilvl w:val="0"/>
                <w:numId w:val="3"/>
              </w:numPr>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Identify steps to implement condom use and learn strategies to reduce barriers</w:t>
            </w:r>
          </w:p>
          <w:p w14:paraId="4C58B202" w14:textId="77777777" w:rsidR="00125E1C" w:rsidRPr="003D3E80" w:rsidRDefault="00000000">
            <w:pPr>
              <w:numPr>
                <w:ilvl w:val="0"/>
                <w:numId w:val="3"/>
              </w:numPr>
              <w:spacing w:after="60"/>
              <w:cnfStyle w:val="000000100000" w:firstRow="0" w:lastRow="0" w:firstColumn="0" w:lastColumn="0" w:oddVBand="0" w:evenVBand="0" w:oddHBand="1" w:evenHBand="0" w:firstRowFirstColumn="0" w:firstRowLastColumn="0" w:lastRowFirstColumn="0" w:lastRowLastColumn="0"/>
              <w:rPr>
                <w:sz w:val="22"/>
                <w:szCs w:val="22"/>
              </w:rPr>
            </w:pPr>
            <w:r w:rsidRPr="003D3E80">
              <w:rPr>
                <w:sz w:val="22"/>
                <w:szCs w:val="22"/>
              </w:rPr>
              <w:t>Review other safer sex behaviors</w:t>
            </w:r>
          </w:p>
        </w:tc>
      </w:tr>
      <w:tr w:rsidR="00125E1C" w14:paraId="14DD51DD" w14:textId="77777777" w:rsidTr="00125E1C">
        <w:trPr>
          <w:trHeight w:val="1080"/>
        </w:trPr>
        <w:tc>
          <w:tcPr>
            <w:cnfStyle w:val="001000000000" w:firstRow="0" w:lastRow="0" w:firstColumn="1" w:lastColumn="0" w:oddVBand="0" w:evenVBand="0" w:oddHBand="0" w:evenHBand="0" w:firstRowFirstColumn="0" w:firstRowLastColumn="0" w:lastRowFirstColumn="0" w:lastRowLastColumn="0"/>
            <w:tcW w:w="3060" w:type="dxa"/>
            <w:tcBorders>
              <w:bottom w:val="single" w:sz="8" w:space="0" w:color="000000"/>
            </w:tcBorders>
            <w:shd w:val="clear" w:color="auto" w:fill="FFFFFF"/>
          </w:tcPr>
          <w:p w14:paraId="1F24EAA2" w14:textId="77777777" w:rsidR="00125E1C" w:rsidRPr="003D3E80" w:rsidRDefault="00000000">
            <w:pPr>
              <w:rPr>
                <w:sz w:val="22"/>
                <w:szCs w:val="22"/>
              </w:rPr>
            </w:pPr>
            <w:r w:rsidRPr="003D3E80">
              <w:rPr>
                <w:sz w:val="22"/>
                <w:szCs w:val="22"/>
              </w:rPr>
              <w:t>Module 8</w:t>
            </w:r>
          </w:p>
          <w:p w14:paraId="664A06BE" w14:textId="77777777" w:rsidR="00125E1C" w:rsidRPr="003D3E80" w:rsidRDefault="00000000">
            <w:pPr>
              <w:rPr>
                <w:sz w:val="22"/>
                <w:szCs w:val="22"/>
              </w:rPr>
            </w:pPr>
            <w:r w:rsidRPr="003D3E80">
              <w:rPr>
                <w:b w:val="0"/>
                <w:smallCaps w:val="0"/>
                <w:color w:val="002060"/>
                <w:sz w:val="22"/>
                <w:szCs w:val="22"/>
              </w:rPr>
              <w:t>Enhancing Refusal and Negotiation Skills</w:t>
            </w:r>
          </w:p>
        </w:tc>
        <w:tc>
          <w:tcPr>
            <w:tcW w:w="6290" w:type="dxa"/>
            <w:shd w:val="clear" w:color="auto" w:fill="FFFFFF"/>
            <w:tcMar>
              <w:top w:w="100" w:type="dxa"/>
              <w:left w:w="100" w:type="dxa"/>
              <w:bottom w:w="100" w:type="dxa"/>
              <w:right w:w="100" w:type="dxa"/>
            </w:tcMar>
          </w:tcPr>
          <w:p w14:paraId="40F19937" w14:textId="77777777" w:rsidR="00125E1C" w:rsidRPr="003D3E80" w:rsidRDefault="00000000">
            <w:pPr>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Demonstrate strategies to prevent unprotected sex</w:t>
            </w:r>
          </w:p>
          <w:p w14:paraId="0F8FA5EE" w14:textId="77777777" w:rsidR="00125E1C" w:rsidRPr="003D3E80" w:rsidRDefault="00000000">
            <w:pPr>
              <w:numPr>
                <w:ilvl w:val="0"/>
                <w:numId w:val="8"/>
              </w:numPr>
              <w:spacing w:after="60"/>
              <w:cnfStyle w:val="000000000000" w:firstRow="0" w:lastRow="0" w:firstColumn="0" w:lastColumn="0" w:oddVBand="0" w:evenVBand="0" w:oddHBand="0" w:evenHBand="0" w:firstRowFirstColumn="0" w:firstRowLastColumn="0" w:lastRowFirstColumn="0" w:lastRowLastColumn="0"/>
              <w:rPr>
                <w:sz w:val="22"/>
                <w:szCs w:val="22"/>
              </w:rPr>
            </w:pPr>
            <w:r w:rsidRPr="003D3E80">
              <w:rPr>
                <w:sz w:val="22"/>
                <w:szCs w:val="22"/>
              </w:rPr>
              <w:t>Express pride in sticking to responsible decisions</w:t>
            </w:r>
          </w:p>
        </w:tc>
      </w:tr>
    </w:tbl>
    <w:p w14:paraId="099A39D2" w14:textId="77777777" w:rsidR="00125E1C" w:rsidRDefault="00125E1C"/>
    <w:sectPr w:rsidR="00125E1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9A0"/>
    <w:multiLevelType w:val="multilevel"/>
    <w:tmpl w:val="499C4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6F7F94"/>
    <w:multiLevelType w:val="multilevel"/>
    <w:tmpl w:val="37DE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DF51B3"/>
    <w:multiLevelType w:val="multilevel"/>
    <w:tmpl w:val="31864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905171"/>
    <w:multiLevelType w:val="multilevel"/>
    <w:tmpl w:val="3710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562C58"/>
    <w:multiLevelType w:val="multilevel"/>
    <w:tmpl w:val="E2962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F74D97"/>
    <w:multiLevelType w:val="multilevel"/>
    <w:tmpl w:val="E238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125FD2"/>
    <w:multiLevelType w:val="multilevel"/>
    <w:tmpl w:val="9FD68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B144CA"/>
    <w:multiLevelType w:val="multilevel"/>
    <w:tmpl w:val="61822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4366706">
    <w:abstractNumId w:val="5"/>
  </w:num>
  <w:num w:numId="2" w16cid:durableId="667758503">
    <w:abstractNumId w:val="7"/>
  </w:num>
  <w:num w:numId="3" w16cid:durableId="1617056364">
    <w:abstractNumId w:val="4"/>
  </w:num>
  <w:num w:numId="4" w16cid:durableId="1024210874">
    <w:abstractNumId w:val="6"/>
  </w:num>
  <w:num w:numId="5" w16cid:durableId="1268199787">
    <w:abstractNumId w:val="0"/>
  </w:num>
  <w:num w:numId="6" w16cid:durableId="1192300527">
    <w:abstractNumId w:val="1"/>
  </w:num>
  <w:num w:numId="7" w16cid:durableId="109931848">
    <w:abstractNumId w:val="3"/>
  </w:num>
  <w:num w:numId="8" w16cid:durableId="1339773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1C"/>
    <w:rsid w:val="00125E1C"/>
    <w:rsid w:val="002F4365"/>
    <w:rsid w:val="003D3E80"/>
    <w:rsid w:val="009E07EC"/>
    <w:rsid w:val="00C3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7E31"/>
  <w15:docId w15:val="{87DC087C-D1C6-47F0-820C-E2D32E3D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C2"/>
  </w:style>
  <w:style w:type="paragraph" w:styleId="Heading1">
    <w:name w:val="heading 1"/>
    <w:basedOn w:val="Normal"/>
    <w:next w:val="Normal"/>
    <w:link w:val="Heading1Char"/>
    <w:uiPriority w:val="9"/>
    <w:qFormat/>
    <w:rsid w:val="004B6AC2"/>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B6AC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4B6AC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4B6AC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B6AC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4B6AC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4B6AC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4B6AC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4B6AC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6AC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4B6AC2"/>
    <w:rPr>
      <w:rFonts w:asciiTheme="majorHAnsi" w:eastAsiaTheme="majorEastAsia" w:hAnsiTheme="majorHAnsi" w:cstheme="majorBidi"/>
      <w:caps/>
      <w:color w:val="44546A" w:themeColor="text2"/>
      <w:spacing w:val="30"/>
      <w:sz w:val="72"/>
      <w:szCs w:val="72"/>
    </w:rPr>
  </w:style>
  <w:style w:type="table" w:styleId="TableGrid">
    <w:name w:val="Table Grid"/>
    <w:basedOn w:val="TableNormal"/>
    <w:uiPriority w:val="39"/>
    <w:rsid w:val="00B7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B770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770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4B6AC2"/>
    <w:pPr>
      <w:spacing w:after="0" w:line="240" w:lineRule="auto"/>
    </w:pPr>
  </w:style>
  <w:style w:type="paragraph" w:styleId="Subtitle">
    <w:name w:val="Subtitle"/>
    <w:basedOn w:val="Normal"/>
    <w:next w:val="Normal"/>
    <w:link w:val="SubtitleChar"/>
    <w:uiPriority w:val="11"/>
    <w:qFormat/>
    <w:pPr>
      <w:jc w:val="center"/>
    </w:pPr>
    <w:rPr>
      <w:color w:val="44546A"/>
      <w:sz w:val="28"/>
      <w:szCs w:val="28"/>
    </w:rPr>
  </w:style>
  <w:style w:type="character" w:customStyle="1" w:styleId="SubtitleChar">
    <w:name w:val="Subtitle Char"/>
    <w:basedOn w:val="DefaultParagraphFont"/>
    <w:link w:val="Subtitle"/>
    <w:uiPriority w:val="11"/>
    <w:rsid w:val="004B6AC2"/>
    <w:rPr>
      <w:color w:val="44546A" w:themeColor="text2"/>
      <w:sz w:val="28"/>
      <w:szCs w:val="28"/>
    </w:rPr>
  </w:style>
  <w:style w:type="paragraph" w:styleId="ListParagraph">
    <w:name w:val="List Paragraph"/>
    <w:basedOn w:val="Normal"/>
    <w:uiPriority w:val="34"/>
    <w:qFormat/>
    <w:rsid w:val="00466F00"/>
    <w:pPr>
      <w:ind w:left="720"/>
      <w:contextualSpacing/>
    </w:pPr>
  </w:style>
  <w:style w:type="character" w:customStyle="1" w:styleId="Heading1Char">
    <w:name w:val="Heading 1 Char"/>
    <w:basedOn w:val="DefaultParagraphFont"/>
    <w:link w:val="Heading1"/>
    <w:uiPriority w:val="9"/>
    <w:rsid w:val="004B6AC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B6AC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4B6AC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4B6AC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4B6AC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4B6AC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4B6AC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4B6AC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4B6AC2"/>
    <w:rPr>
      <w:b/>
      <w:bCs/>
      <w:i/>
      <w:iCs/>
    </w:rPr>
  </w:style>
  <w:style w:type="paragraph" w:styleId="Caption">
    <w:name w:val="caption"/>
    <w:basedOn w:val="Normal"/>
    <w:next w:val="Normal"/>
    <w:uiPriority w:val="35"/>
    <w:semiHidden/>
    <w:unhideWhenUsed/>
    <w:qFormat/>
    <w:rsid w:val="004B6AC2"/>
    <w:pPr>
      <w:spacing w:line="240" w:lineRule="auto"/>
    </w:pPr>
    <w:rPr>
      <w:b/>
      <w:bCs/>
      <w:color w:val="404040" w:themeColor="text1" w:themeTint="BF"/>
      <w:sz w:val="16"/>
      <w:szCs w:val="16"/>
    </w:rPr>
  </w:style>
  <w:style w:type="character" w:styleId="Strong">
    <w:name w:val="Strong"/>
    <w:basedOn w:val="DefaultParagraphFont"/>
    <w:uiPriority w:val="22"/>
    <w:qFormat/>
    <w:rsid w:val="004B6AC2"/>
    <w:rPr>
      <w:b/>
      <w:bCs/>
    </w:rPr>
  </w:style>
  <w:style w:type="character" w:styleId="Emphasis">
    <w:name w:val="Emphasis"/>
    <w:basedOn w:val="DefaultParagraphFont"/>
    <w:uiPriority w:val="20"/>
    <w:qFormat/>
    <w:rsid w:val="004B6AC2"/>
    <w:rPr>
      <w:i/>
      <w:iCs/>
      <w:color w:val="000000" w:themeColor="text1"/>
    </w:rPr>
  </w:style>
  <w:style w:type="paragraph" w:styleId="Quote">
    <w:name w:val="Quote"/>
    <w:basedOn w:val="Normal"/>
    <w:next w:val="Normal"/>
    <w:link w:val="QuoteChar"/>
    <w:uiPriority w:val="29"/>
    <w:qFormat/>
    <w:rsid w:val="004B6AC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4B6AC2"/>
    <w:rPr>
      <w:i/>
      <w:iCs/>
      <w:color w:val="7B7B7B" w:themeColor="accent3" w:themeShade="BF"/>
      <w:sz w:val="24"/>
      <w:szCs w:val="24"/>
    </w:rPr>
  </w:style>
  <w:style w:type="paragraph" w:styleId="IntenseQuote">
    <w:name w:val="Intense Quote"/>
    <w:basedOn w:val="Normal"/>
    <w:next w:val="Normal"/>
    <w:link w:val="IntenseQuoteChar"/>
    <w:uiPriority w:val="30"/>
    <w:qFormat/>
    <w:rsid w:val="004B6AC2"/>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4B6AC2"/>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4B6AC2"/>
    <w:rPr>
      <w:i/>
      <w:iCs/>
      <w:color w:val="595959" w:themeColor="text1" w:themeTint="A6"/>
    </w:rPr>
  </w:style>
  <w:style w:type="character" w:styleId="IntenseEmphasis">
    <w:name w:val="Intense Emphasis"/>
    <w:basedOn w:val="DefaultParagraphFont"/>
    <w:uiPriority w:val="21"/>
    <w:qFormat/>
    <w:rsid w:val="004B6AC2"/>
    <w:rPr>
      <w:b/>
      <w:bCs/>
      <w:i/>
      <w:iCs/>
      <w:color w:val="auto"/>
    </w:rPr>
  </w:style>
  <w:style w:type="character" w:styleId="SubtleReference">
    <w:name w:val="Subtle Reference"/>
    <w:basedOn w:val="DefaultParagraphFont"/>
    <w:uiPriority w:val="31"/>
    <w:qFormat/>
    <w:rsid w:val="004B6AC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B6AC2"/>
    <w:rPr>
      <w:b/>
      <w:bCs/>
      <w:caps w:val="0"/>
      <w:smallCaps/>
      <w:color w:val="auto"/>
      <w:spacing w:val="0"/>
      <w:u w:val="single"/>
    </w:rPr>
  </w:style>
  <w:style w:type="character" w:styleId="BookTitle">
    <w:name w:val="Book Title"/>
    <w:basedOn w:val="DefaultParagraphFont"/>
    <w:uiPriority w:val="33"/>
    <w:qFormat/>
    <w:rsid w:val="004B6AC2"/>
    <w:rPr>
      <w:b/>
      <w:bCs/>
      <w:caps w:val="0"/>
      <w:smallCaps/>
      <w:spacing w:val="0"/>
    </w:rPr>
  </w:style>
  <w:style w:type="paragraph" w:styleId="TOCHeading">
    <w:name w:val="TOC Heading"/>
    <w:basedOn w:val="Heading1"/>
    <w:next w:val="Normal"/>
    <w:uiPriority w:val="39"/>
    <w:semiHidden/>
    <w:unhideWhenUsed/>
    <w:qFormat/>
    <w:rsid w:val="004B6AC2"/>
    <w:pPr>
      <w:outlineLvl w:val="9"/>
    </w:pPr>
  </w:style>
  <w:style w:type="paragraph" w:styleId="BalloonText">
    <w:name w:val="Balloon Text"/>
    <w:basedOn w:val="Normal"/>
    <w:link w:val="BalloonTextChar"/>
    <w:uiPriority w:val="99"/>
    <w:semiHidden/>
    <w:unhideWhenUsed/>
    <w:rsid w:val="00E77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F3"/>
    <w:rPr>
      <w:rFonts w:ascii="Segoe UI" w:hAnsi="Segoe UI" w:cs="Segoe UI"/>
      <w:sz w:val="18"/>
      <w:szCs w:val="18"/>
    </w:rPr>
  </w:style>
  <w:style w:type="table" w:customStyle="1" w:styleId="a">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0">
    <w:basedOn w:val="TableNormal"/>
    <w:pPr>
      <w:spacing w:after="0" w:line="240" w:lineRule="auto"/>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FxfZq9oRj31MS3mt58N/fcf0jw==">AMUW2mWzimNgJK0ndEpx+r4KzDjbvHGFuB/I9qLEntmClA2aSHdCC7wzeNQaq2MspiPCVnfthBUa9wHxHaTd/PSWSifJcfDJBAgppU0uEAuyshypnJf/LXU=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Making Proud Choices! Summary handout (5th edition/2020)</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Proud Choices! Summary handout (2020/2021)</dc:title>
  <dc:creator>Jutta Dotterweich</dc:creator>
  <cp:lastModifiedBy>Karen Schantz</cp:lastModifiedBy>
  <cp:revision>5</cp:revision>
  <dcterms:created xsi:type="dcterms:W3CDTF">2023-04-04T13:07:00Z</dcterms:created>
  <dcterms:modified xsi:type="dcterms:W3CDTF">2023-11-27T17:19:00Z</dcterms:modified>
</cp:coreProperties>
</file>