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4FC5" w14:textId="1583B789" w:rsidR="00B96938" w:rsidRPr="00A5196D" w:rsidRDefault="000E674A" w:rsidP="00B96938">
      <w:pPr>
        <w:pStyle w:val="Title"/>
      </w:pPr>
      <w:r>
        <w:t>PYD Environmental Scan</w:t>
      </w:r>
    </w:p>
    <w:p w14:paraId="719411BD" w14:textId="2CA6971F" w:rsidR="00E87A33" w:rsidRDefault="009A1C20" w:rsidP="00293E55">
      <w:r>
        <w:t xml:space="preserve">Are </w:t>
      </w:r>
      <w:r w:rsidR="00293E55">
        <w:t>your agency's climate and environment youth-friendly? Have a team of youth and staff do an agency assessment.</w:t>
      </w:r>
    </w:p>
    <w:p w14:paraId="51EFD838" w14:textId="77777777" w:rsidR="00293E55" w:rsidRDefault="00293E55" w:rsidP="00293E55"/>
    <w:tbl>
      <w:tblPr>
        <w:tblStyle w:val="TableGrid"/>
        <w:tblW w:w="0" w:type="auto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4768"/>
        <w:gridCol w:w="4768"/>
        <w:gridCol w:w="4769"/>
      </w:tblGrid>
      <w:tr w:rsidR="00293E55" w14:paraId="0D2B1E81" w14:textId="77777777" w:rsidTr="000B595D">
        <w:trPr>
          <w:cantSplit/>
        </w:trPr>
        <w:tc>
          <w:tcPr>
            <w:tcW w:w="47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797359" w14:textId="39D9094A" w:rsidR="00293E55" w:rsidRPr="00293E55" w:rsidRDefault="00293E55" w:rsidP="00293E55">
            <w:pPr>
              <w:spacing w:before="60" w:after="60"/>
              <w:rPr>
                <w:rFonts w:ascii="Arial Nova" w:hAnsi="Arial Nova"/>
                <w:b/>
                <w:bCs/>
              </w:rPr>
            </w:pPr>
            <w:r w:rsidRPr="00293E55">
              <w:rPr>
                <w:rFonts w:ascii="Arial Nova" w:hAnsi="Arial Nova"/>
                <w:b/>
                <w:bCs/>
              </w:rPr>
              <w:t>Category</w:t>
            </w:r>
          </w:p>
        </w:tc>
        <w:tc>
          <w:tcPr>
            <w:tcW w:w="4768" w:type="dxa"/>
            <w:shd w:val="clear" w:color="auto" w:fill="C6D9F1" w:themeFill="text2" w:themeFillTint="33"/>
            <w:vAlign w:val="center"/>
          </w:tcPr>
          <w:p w14:paraId="464B088E" w14:textId="543DD3BF" w:rsidR="00293E55" w:rsidRPr="00293E55" w:rsidRDefault="00293E55" w:rsidP="00293E55">
            <w:pPr>
              <w:spacing w:before="60" w:after="60"/>
              <w:rPr>
                <w:rFonts w:ascii="Arial Nova" w:hAnsi="Arial Nova"/>
                <w:b/>
                <w:sz w:val="24"/>
                <w:szCs w:val="24"/>
              </w:rPr>
            </w:pPr>
            <w:r w:rsidRPr="00293E55">
              <w:rPr>
                <w:rFonts w:ascii="Arial Nova" w:hAnsi="Arial Nova"/>
                <w:b/>
                <w:sz w:val="24"/>
                <w:szCs w:val="24"/>
              </w:rPr>
              <w:t>What does it look like right now?</w:t>
            </w:r>
          </w:p>
        </w:tc>
        <w:tc>
          <w:tcPr>
            <w:tcW w:w="4769" w:type="dxa"/>
            <w:shd w:val="clear" w:color="auto" w:fill="C6D9F1" w:themeFill="text2" w:themeFillTint="33"/>
            <w:vAlign w:val="center"/>
          </w:tcPr>
          <w:p w14:paraId="479406A7" w14:textId="58A4F566" w:rsidR="00293E55" w:rsidRPr="00293E55" w:rsidRDefault="00293E55" w:rsidP="00293E55">
            <w:pPr>
              <w:spacing w:before="60" w:after="60"/>
              <w:rPr>
                <w:rFonts w:ascii="Arial Nova" w:hAnsi="Arial Nova"/>
                <w:b/>
                <w:sz w:val="24"/>
                <w:szCs w:val="24"/>
              </w:rPr>
            </w:pPr>
            <w:r w:rsidRPr="00293E55">
              <w:rPr>
                <w:rFonts w:ascii="Arial Nova" w:hAnsi="Arial Nova"/>
                <w:b/>
                <w:sz w:val="24"/>
                <w:szCs w:val="24"/>
              </w:rPr>
              <w:t>What can we do to make improvements?</w:t>
            </w:r>
          </w:p>
        </w:tc>
      </w:tr>
      <w:tr w:rsidR="00293E55" w14:paraId="1699C252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  <w:vAlign w:val="center"/>
          </w:tcPr>
          <w:p w14:paraId="6891BE2C" w14:textId="409CEA44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293E55">
              <w:rPr>
                <w:rFonts w:ascii="Arial Nova" w:hAnsi="Arial Nova" w:cs="Arial"/>
              </w:rPr>
              <w:t>Reception area is welcoming; comfortable chairs, access to restroom and water</w:t>
            </w:r>
          </w:p>
        </w:tc>
        <w:tc>
          <w:tcPr>
            <w:tcW w:w="4768" w:type="dxa"/>
            <w:vAlign w:val="center"/>
          </w:tcPr>
          <w:p w14:paraId="3A399831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4E907374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2ECBD6E8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  <w:vAlign w:val="center"/>
          </w:tcPr>
          <w:p w14:paraId="3B94ED7F" w14:textId="5ED4087F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293E55">
              <w:rPr>
                <w:rFonts w:ascii="Arial Nova" w:hAnsi="Arial Nova" w:cs="Arial"/>
              </w:rPr>
              <w:t>Outdoor spaces invite social &amp; recreational use (benches, flower boxes, murals, play areas)</w:t>
            </w:r>
          </w:p>
        </w:tc>
        <w:tc>
          <w:tcPr>
            <w:tcW w:w="4768" w:type="dxa"/>
            <w:vAlign w:val="center"/>
          </w:tcPr>
          <w:p w14:paraId="5B67F0C9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3D8D2C15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7EF1FAC5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  <w:vAlign w:val="center"/>
          </w:tcPr>
          <w:p w14:paraId="3BC55704" w14:textId="35C1FEFD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293E55">
              <w:rPr>
                <w:rFonts w:ascii="Arial Nova" w:hAnsi="Arial Nova" w:cs="Arial"/>
              </w:rPr>
              <w:t>Agency (in and outdoor areas) is clean, well-lit</w:t>
            </w:r>
            <w:r>
              <w:rPr>
                <w:rFonts w:ascii="Arial Nova" w:hAnsi="Arial Nova" w:cs="Arial"/>
              </w:rPr>
              <w:t>,</w:t>
            </w:r>
            <w:r w:rsidRPr="00293E55">
              <w:rPr>
                <w:rFonts w:ascii="Arial Nova" w:hAnsi="Arial Nova" w:cs="Arial"/>
              </w:rPr>
              <w:t xml:space="preserve"> and well-maintained</w:t>
            </w:r>
          </w:p>
        </w:tc>
        <w:tc>
          <w:tcPr>
            <w:tcW w:w="4768" w:type="dxa"/>
            <w:vAlign w:val="center"/>
          </w:tcPr>
          <w:p w14:paraId="1CA819FC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77F990BD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1FBF54E1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7CD6FAEE" w14:textId="31A3F8B7" w:rsidR="00293E55" w:rsidRPr="00293E55" w:rsidRDefault="00293E55" w:rsidP="00293E55">
            <w:pPr>
              <w:rPr>
                <w:rFonts w:ascii="Arial Nova" w:hAnsi="Arial Nova" w:cs="Arial"/>
              </w:rPr>
            </w:pPr>
            <w:r w:rsidRPr="002D4FF4">
              <w:rPr>
                <w:rFonts w:ascii="Arial Nova" w:hAnsi="Arial Nova" w:cs="Arial"/>
              </w:rPr>
              <w:t>Offices are clearly marked and easily identified by signage</w:t>
            </w:r>
          </w:p>
        </w:tc>
        <w:tc>
          <w:tcPr>
            <w:tcW w:w="4768" w:type="dxa"/>
            <w:vAlign w:val="center"/>
          </w:tcPr>
          <w:p w14:paraId="5E657C36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765B1847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0127B6EE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7B4216D3" w14:textId="7A895E9E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2D4FF4">
              <w:rPr>
                <w:rFonts w:ascii="Arial Nova" w:hAnsi="Arial Nova" w:cs="Arial"/>
              </w:rPr>
              <w:t>Décor (especially pictures &amp; posters) is culturally diverse</w:t>
            </w:r>
            <w:r>
              <w:rPr>
                <w:rFonts w:ascii="Arial Nova" w:hAnsi="Arial Nova" w:cs="Arial"/>
              </w:rPr>
              <w:t>, inclusive,</w:t>
            </w:r>
            <w:r w:rsidRPr="002D4FF4">
              <w:rPr>
                <w:rFonts w:ascii="Arial Nova" w:hAnsi="Arial Nova" w:cs="Arial"/>
              </w:rPr>
              <w:t xml:space="preserve"> and representative of </w:t>
            </w:r>
            <w:r>
              <w:rPr>
                <w:rFonts w:ascii="Arial Nova" w:hAnsi="Arial Nova" w:cs="Arial"/>
              </w:rPr>
              <w:t xml:space="preserve">the </w:t>
            </w:r>
            <w:r w:rsidRPr="002D4FF4">
              <w:rPr>
                <w:rFonts w:ascii="Arial Nova" w:hAnsi="Arial Nova" w:cs="Arial"/>
              </w:rPr>
              <w:t>community</w:t>
            </w: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4768" w:type="dxa"/>
            <w:vAlign w:val="center"/>
          </w:tcPr>
          <w:p w14:paraId="31728FF8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1309FC7B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215BB49A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43A9176D" w14:textId="763CA3C2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Agency is</w:t>
            </w:r>
            <w:r w:rsidRPr="002D4FF4">
              <w:rPr>
                <w:rFonts w:ascii="Arial Nova" w:hAnsi="Arial Nova" w:cs="Arial"/>
              </w:rPr>
              <w:t xml:space="preserve"> easily accessible to individuals with disabilities</w:t>
            </w:r>
          </w:p>
        </w:tc>
        <w:tc>
          <w:tcPr>
            <w:tcW w:w="4768" w:type="dxa"/>
            <w:vAlign w:val="center"/>
          </w:tcPr>
          <w:p w14:paraId="48F4942D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69E56B8B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6C26432A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28E92144" w14:textId="02FFC0F3" w:rsidR="00293E55" w:rsidRPr="00293E55" w:rsidRDefault="00293E55" w:rsidP="00293E55">
            <w:pPr>
              <w:rPr>
                <w:rFonts w:ascii="Arial Nova" w:hAnsi="Arial Nova" w:cs="Arial"/>
              </w:rPr>
            </w:pPr>
            <w:r w:rsidRPr="002D4FF4">
              <w:rPr>
                <w:rFonts w:ascii="Arial Nova" w:hAnsi="Arial Nova" w:cs="Arial"/>
              </w:rPr>
              <w:t>Agency provides space for community events/groups</w:t>
            </w:r>
          </w:p>
        </w:tc>
        <w:tc>
          <w:tcPr>
            <w:tcW w:w="4768" w:type="dxa"/>
            <w:vAlign w:val="center"/>
          </w:tcPr>
          <w:p w14:paraId="12ADE89A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34C10695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05374E42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71F61F11" w14:textId="079096F1" w:rsidR="00293E55" w:rsidRPr="00293E55" w:rsidRDefault="00293E55" w:rsidP="00293E55">
            <w:pPr>
              <w:rPr>
                <w:rFonts w:ascii="Arial Nova" w:hAnsi="Arial Nova"/>
              </w:rPr>
            </w:pPr>
            <w:r w:rsidRPr="00293E55">
              <w:rPr>
                <w:rFonts w:ascii="Arial Nova" w:hAnsi="Arial Nova"/>
              </w:rPr>
              <w:t xml:space="preserve">Agency invites community </w:t>
            </w:r>
            <w:r w:rsidR="009A1C20">
              <w:rPr>
                <w:rFonts w:ascii="Arial Nova" w:hAnsi="Arial Nova"/>
              </w:rPr>
              <w:t xml:space="preserve">in </w:t>
            </w:r>
            <w:r w:rsidRPr="00293E55">
              <w:rPr>
                <w:rFonts w:ascii="Arial Nova" w:hAnsi="Arial Nova"/>
              </w:rPr>
              <w:t>regularly (open house, etc.)</w:t>
            </w:r>
          </w:p>
        </w:tc>
        <w:tc>
          <w:tcPr>
            <w:tcW w:w="4768" w:type="dxa"/>
            <w:vAlign w:val="center"/>
          </w:tcPr>
          <w:p w14:paraId="0A12C784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0D7CBBA5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7B734C72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52BF5E4D" w14:textId="125A04E9" w:rsidR="00293E55" w:rsidRPr="00293E55" w:rsidRDefault="00293E55" w:rsidP="00293E55">
            <w:pPr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Agency i</w:t>
            </w:r>
            <w:r w:rsidRPr="00E90E04">
              <w:rPr>
                <w:rFonts w:ascii="Arial Nova" w:hAnsi="Arial Nova" w:cs="Arial"/>
              </w:rPr>
              <w:t>s open at times convenient to youth and families (evenings, weekends)</w:t>
            </w:r>
          </w:p>
        </w:tc>
        <w:tc>
          <w:tcPr>
            <w:tcW w:w="4768" w:type="dxa"/>
            <w:vAlign w:val="center"/>
          </w:tcPr>
          <w:p w14:paraId="1291A2FE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782696C7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14E9820A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11E16B8D" w14:textId="4E0D956D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lastRenderedPageBreak/>
              <w:t>A y</w:t>
            </w:r>
            <w:r w:rsidRPr="00E90E04">
              <w:rPr>
                <w:rFonts w:ascii="Arial Nova" w:hAnsi="Arial Nova" w:cs="Arial"/>
              </w:rPr>
              <w:t xml:space="preserve">outh/family message board </w:t>
            </w:r>
            <w:r>
              <w:rPr>
                <w:rFonts w:ascii="Arial Nova" w:hAnsi="Arial Nova" w:cs="Arial"/>
              </w:rPr>
              <w:t xml:space="preserve">is available </w:t>
            </w:r>
            <w:r w:rsidRPr="00E90E04">
              <w:rPr>
                <w:rFonts w:ascii="Arial Nova" w:hAnsi="Arial Nova" w:cs="Arial"/>
              </w:rPr>
              <w:t>for improvements &amp; feedback</w:t>
            </w:r>
            <w:r>
              <w:rPr>
                <w:rFonts w:ascii="Arial Nova" w:hAnsi="Arial Nova" w:cs="Arial"/>
              </w:rPr>
              <w:t xml:space="preserve"> </w:t>
            </w:r>
          </w:p>
        </w:tc>
        <w:tc>
          <w:tcPr>
            <w:tcW w:w="4768" w:type="dxa"/>
            <w:vAlign w:val="center"/>
          </w:tcPr>
          <w:p w14:paraId="0FE7C935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4A1EA695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14795E90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77B7710D" w14:textId="50FB45F6" w:rsidR="00293E55" w:rsidRPr="00293E55" w:rsidRDefault="00293E55" w:rsidP="00293E55">
            <w:pPr>
              <w:rPr>
                <w:rFonts w:ascii="Arial Nova" w:hAnsi="Arial Nova" w:cs="Arial"/>
              </w:rPr>
            </w:pPr>
            <w:r w:rsidRPr="00E90E04">
              <w:rPr>
                <w:rFonts w:ascii="Arial Nova" w:hAnsi="Arial Nova" w:cs="Arial"/>
              </w:rPr>
              <w:t>Agency mission and goals are clearly posted</w:t>
            </w:r>
          </w:p>
        </w:tc>
        <w:tc>
          <w:tcPr>
            <w:tcW w:w="4768" w:type="dxa"/>
            <w:vAlign w:val="center"/>
          </w:tcPr>
          <w:p w14:paraId="6E6EB799" w14:textId="77777777" w:rsidR="00293E55" w:rsidRDefault="00293E55" w:rsidP="00293E55">
            <w:pPr>
              <w:rPr>
                <w:rFonts w:ascii="Arial Nova" w:hAnsi="Arial Nova"/>
              </w:rPr>
            </w:pPr>
          </w:p>
          <w:p w14:paraId="53790505" w14:textId="52B7C0DD" w:rsidR="009A1C20" w:rsidRPr="00293E55" w:rsidRDefault="009A1C20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64C27E6F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628292B5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3B5111D6" w14:textId="4A1A4A30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E90E04">
              <w:rPr>
                <w:rFonts w:ascii="Arial Nova" w:hAnsi="Arial Nova" w:cs="Arial"/>
              </w:rPr>
              <w:t>Agency clearly communicates positive behavior expectations</w:t>
            </w:r>
          </w:p>
        </w:tc>
        <w:tc>
          <w:tcPr>
            <w:tcW w:w="4768" w:type="dxa"/>
            <w:vAlign w:val="center"/>
          </w:tcPr>
          <w:p w14:paraId="30261B6E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40F718E3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4D18277F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1A0204AB" w14:textId="47538838" w:rsidR="00293E55" w:rsidRPr="00293E55" w:rsidRDefault="00293E55" w:rsidP="00293E55">
            <w:pPr>
              <w:rPr>
                <w:rFonts w:ascii="Arial Nova" w:hAnsi="Arial Nova" w:cs="Arial"/>
              </w:rPr>
            </w:pPr>
            <w:r w:rsidRPr="00E90E04">
              <w:rPr>
                <w:rFonts w:ascii="Arial Nova" w:hAnsi="Arial Nova" w:cs="Arial"/>
              </w:rPr>
              <w:t>Translation services are provided for non-English speaking families</w:t>
            </w:r>
          </w:p>
        </w:tc>
        <w:tc>
          <w:tcPr>
            <w:tcW w:w="4768" w:type="dxa"/>
            <w:vAlign w:val="center"/>
          </w:tcPr>
          <w:p w14:paraId="5A79D7B5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0F550E74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1F063C78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70CE3765" w14:textId="394A42D4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E90E04">
              <w:rPr>
                <w:rFonts w:ascii="Arial Nova" w:hAnsi="Arial Nova" w:cs="Arial"/>
              </w:rPr>
              <w:t>Agency clearly communicates positive behavior expectations</w:t>
            </w:r>
          </w:p>
        </w:tc>
        <w:tc>
          <w:tcPr>
            <w:tcW w:w="4768" w:type="dxa"/>
            <w:vAlign w:val="center"/>
          </w:tcPr>
          <w:p w14:paraId="322FFE6D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76406241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2CDED3EE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0FBCA60D" w14:textId="70F27EC7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Agency h</w:t>
            </w:r>
            <w:r w:rsidRPr="003B600F">
              <w:rPr>
                <w:rFonts w:ascii="Arial Nova" w:hAnsi="Arial Nova" w:cs="Arial"/>
              </w:rPr>
              <w:t>as a well-publicized grievance/complaint procedure for youth/families</w:t>
            </w:r>
          </w:p>
        </w:tc>
        <w:tc>
          <w:tcPr>
            <w:tcW w:w="4768" w:type="dxa"/>
            <w:vAlign w:val="center"/>
          </w:tcPr>
          <w:p w14:paraId="533B0761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1A96F918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34C42AA7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4A4058A3" w14:textId="0027BAB4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E90E04">
              <w:rPr>
                <w:rFonts w:ascii="Arial Nova" w:hAnsi="Arial Nova" w:cs="Arial"/>
              </w:rPr>
              <w:t>Staff are easily identified by name badges/</w:t>
            </w:r>
            <w:r>
              <w:rPr>
                <w:rFonts w:ascii="Arial Nova" w:hAnsi="Arial Nova" w:cs="Arial"/>
              </w:rPr>
              <w:br/>
            </w:r>
            <w:r w:rsidRPr="00E90E04">
              <w:rPr>
                <w:rFonts w:ascii="Arial Nova" w:hAnsi="Arial Nova" w:cs="Arial"/>
              </w:rPr>
              <w:t>t</w:t>
            </w:r>
            <w:r>
              <w:rPr>
                <w:rFonts w:ascii="Arial Nova" w:hAnsi="Arial Nova" w:cs="Arial"/>
              </w:rPr>
              <w:t xml:space="preserve">ee </w:t>
            </w:r>
            <w:r w:rsidRPr="00E90E04">
              <w:rPr>
                <w:rFonts w:ascii="Arial Nova" w:hAnsi="Arial Nova" w:cs="Arial"/>
              </w:rPr>
              <w:t>shirts, etc.</w:t>
            </w:r>
          </w:p>
        </w:tc>
        <w:tc>
          <w:tcPr>
            <w:tcW w:w="4768" w:type="dxa"/>
            <w:vAlign w:val="center"/>
          </w:tcPr>
          <w:p w14:paraId="219548CC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77167CF1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003B0479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24BD74E6" w14:textId="09D54E07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3B600F">
              <w:rPr>
                <w:rFonts w:ascii="Arial Nova" w:hAnsi="Arial Nova" w:cs="Arial"/>
              </w:rPr>
              <w:t>Staff use everyday language (non-technical, inclusive)</w:t>
            </w:r>
          </w:p>
        </w:tc>
        <w:tc>
          <w:tcPr>
            <w:tcW w:w="4768" w:type="dxa"/>
            <w:vAlign w:val="center"/>
          </w:tcPr>
          <w:p w14:paraId="133A52EE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3F8C30DA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4850664D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5E450F19" w14:textId="571F090E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 w:rsidRPr="003B600F">
              <w:rPr>
                <w:rFonts w:ascii="Arial Nova" w:hAnsi="Arial Nova" w:cs="Arial"/>
              </w:rPr>
              <w:t>Open door policy (easy access to administration, board)</w:t>
            </w:r>
          </w:p>
        </w:tc>
        <w:tc>
          <w:tcPr>
            <w:tcW w:w="4768" w:type="dxa"/>
            <w:vAlign w:val="center"/>
          </w:tcPr>
          <w:p w14:paraId="1A61161D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199A1CD2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  <w:tr w:rsidR="00293E55" w14:paraId="3B7DE791" w14:textId="77777777" w:rsidTr="000B595D">
        <w:trPr>
          <w:cantSplit/>
        </w:trPr>
        <w:tc>
          <w:tcPr>
            <w:tcW w:w="4768" w:type="dxa"/>
            <w:shd w:val="clear" w:color="auto" w:fill="C6D9F1" w:themeFill="text2" w:themeFillTint="33"/>
          </w:tcPr>
          <w:p w14:paraId="3D9F074D" w14:textId="136C55CD" w:rsidR="00293E55" w:rsidRPr="00293E55" w:rsidRDefault="00293E55" w:rsidP="00293E55">
            <w:pPr>
              <w:spacing w:before="120"/>
              <w:rPr>
                <w:rFonts w:ascii="Arial Nova" w:hAnsi="Arial Nova" w:cs="Arial"/>
              </w:rPr>
            </w:pPr>
            <w:r>
              <w:rPr>
                <w:rFonts w:ascii="Arial Nova" w:hAnsi="Arial Nova" w:cs="Arial"/>
              </w:rPr>
              <w:t>Other…</w:t>
            </w:r>
            <w:r>
              <w:rPr>
                <w:rFonts w:ascii="Arial Nova" w:hAnsi="Arial Nova" w:cs="Arial"/>
              </w:rPr>
              <w:br/>
            </w:r>
          </w:p>
        </w:tc>
        <w:tc>
          <w:tcPr>
            <w:tcW w:w="4768" w:type="dxa"/>
            <w:vAlign w:val="center"/>
          </w:tcPr>
          <w:p w14:paraId="18E7D94F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  <w:tc>
          <w:tcPr>
            <w:tcW w:w="4769" w:type="dxa"/>
            <w:vAlign w:val="center"/>
          </w:tcPr>
          <w:p w14:paraId="1188785B" w14:textId="77777777" w:rsidR="00293E55" w:rsidRPr="00293E55" w:rsidRDefault="00293E55" w:rsidP="00293E55">
            <w:pPr>
              <w:rPr>
                <w:rFonts w:ascii="Arial Nova" w:hAnsi="Arial Nova"/>
              </w:rPr>
            </w:pPr>
          </w:p>
        </w:tc>
      </w:tr>
    </w:tbl>
    <w:p w14:paraId="242E445D" w14:textId="77777777" w:rsidR="00C40EF1" w:rsidRPr="000E77C9" w:rsidRDefault="00C40EF1" w:rsidP="00E87A33"/>
    <w:sectPr w:rsidR="00C40EF1" w:rsidRPr="000E77C9" w:rsidSect="00A45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AB88" w14:textId="77777777" w:rsidR="008B68E3" w:rsidRDefault="008B68E3" w:rsidP="00AA1ED7">
      <w:r>
        <w:separator/>
      </w:r>
    </w:p>
  </w:endnote>
  <w:endnote w:type="continuationSeparator" w:id="0">
    <w:p w14:paraId="07A10D73" w14:textId="77777777" w:rsidR="008B68E3" w:rsidRDefault="008B68E3" w:rsidP="00AA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91A5" w14:textId="77777777" w:rsidR="005C544C" w:rsidRDefault="005C5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58AF" w14:textId="382D746F" w:rsidR="00AA1ED7" w:rsidRDefault="00AA1ED7" w:rsidP="00AA1ED7">
    <w:pPr>
      <w:pStyle w:val="Footer"/>
      <w:rPr>
        <w:i/>
        <w:color w:val="595959" w:themeColor="text1" w:themeTint="A6"/>
        <w:sz w:val="20"/>
        <w:szCs w:val="20"/>
      </w:rPr>
    </w:pPr>
    <w:r>
      <w:rPr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BA5C7" wp14:editId="1CD38D8D">
              <wp:simplePos x="0" y="0"/>
              <wp:positionH relativeFrom="column">
                <wp:posOffset>0</wp:posOffset>
              </wp:positionH>
              <wp:positionV relativeFrom="paragraph">
                <wp:posOffset>44196</wp:posOffset>
              </wp:positionV>
              <wp:extent cx="2392070" cy="0"/>
              <wp:effectExtent l="0" t="0" r="2730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2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4B5A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5pt" to="188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" strokecolor="#4579b8 [3044]"/>
          </w:pict>
        </mc:Fallback>
      </mc:AlternateContent>
    </w:r>
    <w:r w:rsidR="000B595D">
      <w:rPr>
        <w:i/>
        <w:color w:val="595959" w:themeColor="text1" w:themeTint="A6"/>
        <w:sz w:val="20"/>
        <w:szCs w:val="20"/>
      </w:rPr>
      <w:tab/>
    </w:r>
  </w:p>
  <w:p w14:paraId="5B27E858" w14:textId="48784811" w:rsidR="00AA1ED7" w:rsidRPr="00AA1ED7" w:rsidRDefault="005C544C">
    <w:pPr>
      <w:pStyle w:val="Footer"/>
      <w:rPr>
        <w:i/>
        <w:color w:val="595959" w:themeColor="text1" w:themeTint="A6"/>
        <w:sz w:val="20"/>
        <w:szCs w:val="20"/>
      </w:rPr>
    </w:pPr>
    <w:r>
      <w:rPr>
        <w:i/>
        <w:color w:val="595959" w:themeColor="text1" w:themeTint="A6"/>
        <w:sz w:val="20"/>
        <w:szCs w:val="20"/>
      </w:rPr>
      <w:t>ACT for Youth</w:t>
    </w:r>
    <w:r w:rsidR="00D73317">
      <w:rPr>
        <w:i/>
        <w:color w:val="595959" w:themeColor="text1" w:themeTint="A6"/>
        <w:sz w:val="20"/>
        <w:szCs w:val="20"/>
      </w:rPr>
      <w:tab/>
    </w:r>
    <w:r w:rsidR="00D73317">
      <w:rPr>
        <w:i/>
        <w:color w:val="595959" w:themeColor="text1" w:themeTint="A6"/>
        <w:sz w:val="20"/>
        <w:szCs w:val="20"/>
      </w:rPr>
      <w:tab/>
    </w:r>
    <w:r w:rsidR="00D73317">
      <w:rPr>
        <w:i/>
        <w:color w:val="595959" w:themeColor="text1" w:themeTint="A6"/>
        <w:sz w:val="20"/>
        <w:szCs w:val="20"/>
      </w:rPr>
      <w:tab/>
    </w:r>
    <w:r w:rsidR="00D73317">
      <w:rPr>
        <w:i/>
        <w:color w:val="595959" w:themeColor="text1" w:themeTint="A6"/>
        <w:sz w:val="20"/>
        <w:szCs w:val="20"/>
      </w:rPr>
      <w:tab/>
    </w:r>
    <w:r w:rsidR="00D73317">
      <w:rPr>
        <w:i/>
        <w:color w:val="595959" w:themeColor="text1" w:themeTint="A6"/>
        <w:sz w:val="20"/>
        <w:szCs w:val="20"/>
      </w:rPr>
      <w:tab/>
    </w:r>
    <w:r w:rsidR="00D73317">
      <w:rPr>
        <w:i/>
        <w:color w:val="595959" w:themeColor="text1" w:themeTint="A6"/>
        <w:sz w:val="20"/>
        <w:szCs w:val="20"/>
      </w:rPr>
      <w:tab/>
    </w:r>
    <w:r w:rsidR="00D73317">
      <w:rPr>
        <w:i/>
        <w:color w:val="595959" w:themeColor="text1" w:themeTint="A6"/>
        <w:sz w:val="20"/>
        <w:szCs w:val="20"/>
      </w:rPr>
      <w:tab/>
      <w:t xml:space="preserve">page </w:t>
    </w:r>
    <w:r w:rsidR="00D73317" w:rsidRPr="00D73317">
      <w:rPr>
        <w:i/>
        <w:color w:val="595959" w:themeColor="text1" w:themeTint="A6"/>
        <w:sz w:val="20"/>
        <w:szCs w:val="20"/>
      </w:rPr>
      <w:fldChar w:fldCharType="begin"/>
    </w:r>
    <w:r w:rsidR="00D73317" w:rsidRPr="00D73317">
      <w:rPr>
        <w:i/>
        <w:color w:val="595959" w:themeColor="text1" w:themeTint="A6"/>
        <w:sz w:val="20"/>
        <w:szCs w:val="20"/>
      </w:rPr>
      <w:instrText xml:space="preserve"> PAGE   \* MERGEFORMAT </w:instrText>
    </w:r>
    <w:r w:rsidR="00D73317" w:rsidRPr="00D73317">
      <w:rPr>
        <w:i/>
        <w:color w:val="595959" w:themeColor="text1" w:themeTint="A6"/>
        <w:sz w:val="20"/>
        <w:szCs w:val="20"/>
      </w:rPr>
      <w:fldChar w:fldCharType="separate"/>
    </w:r>
    <w:r w:rsidR="00D73317" w:rsidRPr="00D73317">
      <w:rPr>
        <w:i/>
        <w:noProof/>
        <w:color w:val="595959" w:themeColor="text1" w:themeTint="A6"/>
        <w:sz w:val="20"/>
        <w:szCs w:val="20"/>
      </w:rPr>
      <w:t>1</w:t>
    </w:r>
    <w:r w:rsidR="00D73317" w:rsidRPr="00D73317">
      <w:rPr>
        <w:i/>
        <w:noProof/>
        <w:color w:val="595959" w:themeColor="text1" w:themeTint="A6"/>
        <w:sz w:val="20"/>
        <w:szCs w:val="20"/>
      </w:rPr>
      <w:fldChar w:fldCharType="end"/>
    </w:r>
    <w:r w:rsidR="00D73317">
      <w:rPr>
        <w:i/>
        <w:noProof/>
        <w:color w:val="595959" w:themeColor="text1" w:themeTint="A6"/>
        <w:sz w:val="20"/>
        <w:szCs w:val="20"/>
      </w:rPr>
      <w:t xml:space="preserve"> of 2</w:t>
    </w:r>
    <w:r w:rsidR="00AA1ED7" w:rsidRPr="00EC04AB">
      <w:rPr>
        <w:i/>
        <w:color w:val="595959" w:themeColor="text1" w:themeTint="A6"/>
        <w:sz w:val="20"/>
        <w:szCs w:val="20"/>
      </w:rPr>
      <w:br/>
    </w:r>
    <w:hyperlink r:id="rId1" w:history="1">
      <w:r w:rsidRPr="002D63E8">
        <w:rPr>
          <w:rStyle w:val="Hyperlink"/>
          <w:i/>
          <w:sz w:val="20"/>
          <w:szCs w:val="20"/>
        </w:rPr>
        <w:t>www.actforyouth.net</w:t>
      </w:r>
    </w:hyperlink>
    <w:r>
      <w:rPr>
        <w:i/>
        <w:color w:val="595959" w:themeColor="text1" w:themeTint="A6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A1B7" w14:textId="77777777" w:rsidR="005C544C" w:rsidRDefault="005C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B7D4" w14:textId="77777777" w:rsidR="008B68E3" w:rsidRDefault="008B68E3" w:rsidP="00AA1ED7">
      <w:r>
        <w:separator/>
      </w:r>
    </w:p>
  </w:footnote>
  <w:footnote w:type="continuationSeparator" w:id="0">
    <w:p w14:paraId="52BA6865" w14:textId="77777777" w:rsidR="008B68E3" w:rsidRDefault="008B68E3" w:rsidP="00AA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19EC" w14:textId="77777777" w:rsidR="005C544C" w:rsidRDefault="005C5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DFCE" w14:textId="77777777" w:rsidR="005C544C" w:rsidRDefault="005C5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1BDC" w14:textId="77777777" w:rsidR="005C544C" w:rsidRDefault="005C5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C0C"/>
    <w:multiLevelType w:val="hybridMultilevel"/>
    <w:tmpl w:val="D2F6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6D50"/>
    <w:multiLevelType w:val="hybridMultilevel"/>
    <w:tmpl w:val="14E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43FC"/>
    <w:multiLevelType w:val="hybridMultilevel"/>
    <w:tmpl w:val="8004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720F"/>
    <w:multiLevelType w:val="multilevel"/>
    <w:tmpl w:val="08D4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D1C46"/>
    <w:multiLevelType w:val="multilevel"/>
    <w:tmpl w:val="E2E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84B26"/>
    <w:multiLevelType w:val="hybridMultilevel"/>
    <w:tmpl w:val="4B6A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837C6"/>
    <w:multiLevelType w:val="hybridMultilevel"/>
    <w:tmpl w:val="D864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6361A"/>
    <w:multiLevelType w:val="hybridMultilevel"/>
    <w:tmpl w:val="A3F8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5BBA"/>
    <w:multiLevelType w:val="multilevel"/>
    <w:tmpl w:val="4F6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7955">
    <w:abstractNumId w:val="1"/>
  </w:num>
  <w:num w:numId="2" w16cid:durableId="1858234740">
    <w:abstractNumId w:val="2"/>
  </w:num>
  <w:num w:numId="3" w16cid:durableId="1178538243">
    <w:abstractNumId w:val="7"/>
  </w:num>
  <w:num w:numId="4" w16cid:durableId="1698189097">
    <w:abstractNumId w:val="8"/>
  </w:num>
  <w:num w:numId="5" w16cid:durableId="965699747">
    <w:abstractNumId w:val="3"/>
  </w:num>
  <w:num w:numId="6" w16cid:durableId="58288751">
    <w:abstractNumId w:val="4"/>
  </w:num>
  <w:num w:numId="7" w16cid:durableId="217134039">
    <w:abstractNumId w:val="0"/>
  </w:num>
  <w:num w:numId="8" w16cid:durableId="1117336839">
    <w:abstractNumId w:val="6"/>
  </w:num>
  <w:num w:numId="9" w16cid:durableId="606082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8"/>
    <w:rsid w:val="00005944"/>
    <w:rsid w:val="00007EA5"/>
    <w:rsid w:val="00014373"/>
    <w:rsid w:val="000B595D"/>
    <w:rsid w:val="000E674A"/>
    <w:rsid w:val="000E77C9"/>
    <w:rsid w:val="00107FE3"/>
    <w:rsid w:val="00194512"/>
    <w:rsid w:val="0023103F"/>
    <w:rsid w:val="00267672"/>
    <w:rsid w:val="0028065F"/>
    <w:rsid w:val="00293E55"/>
    <w:rsid w:val="002A75C1"/>
    <w:rsid w:val="00334448"/>
    <w:rsid w:val="00396F4C"/>
    <w:rsid w:val="003A112A"/>
    <w:rsid w:val="00446A4D"/>
    <w:rsid w:val="004807CB"/>
    <w:rsid w:val="004F3EB8"/>
    <w:rsid w:val="00533BEC"/>
    <w:rsid w:val="00584E8A"/>
    <w:rsid w:val="005B5EFF"/>
    <w:rsid w:val="005C544C"/>
    <w:rsid w:val="005E2788"/>
    <w:rsid w:val="006510B9"/>
    <w:rsid w:val="00673957"/>
    <w:rsid w:val="006A14CB"/>
    <w:rsid w:val="006B3111"/>
    <w:rsid w:val="007358EC"/>
    <w:rsid w:val="007F42E1"/>
    <w:rsid w:val="00841965"/>
    <w:rsid w:val="008A315C"/>
    <w:rsid w:val="008B68E3"/>
    <w:rsid w:val="008C25C1"/>
    <w:rsid w:val="00917344"/>
    <w:rsid w:val="00956974"/>
    <w:rsid w:val="009617A9"/>
    <w:rsid w:val="009A1C20"/>
    <w:rsid w:val="00A455E4"/>
    <w:rsid w:val="00A57239"/>
    <w:rsid w:val="00AA1ED7"/>
    <w:rsid w:val="00AE571D"/>
    <w:rsid w:val="00B64AFE"/>
    <w:rsid w:val="00B96938"/>
    <w:rsid w:val="00BD35A3"/>
    <w:rsid w:val="00C40EF1"/>
    <w:rsid w:val="00C47184"/>
    <w:rsid w:val="00C843F4"/>
    <w:rsid w:val="00D205CD"/>
    <w:rsid w:val="00D367E1"/>
    <w:rsid w:val="00D73317"/>
    <w:rsid w:val="00DD0BE8"/>
    <w:rsid w:val="00DD1CB9"/>
    <w:rsid w:val="00E00AC0"/>
    <w:rsid w:val="00E35E2D"/>
    <w:rsid w:val="00E87A33"/>
    <w:rsid w:val="00EE04D1"/>
    <w:rsid w:val="00F45265"/>
    <w:rsid w:val="00F5296E"/>
    <w:rsid w:val="00F7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4FD51"/>
  <w15:docId w15:val="{BB06933D-EAF1-4D04-9E23-8394D3C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E8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03F"/>
    <w:pPr>
      <w:keepNext/>
      <w:spacing w:after="240"/>
      <w:outlineLvl w:val="0"/>
    </w:pPr>
    <w:rPr>
      <w:rFonts w:asciiTheme="majorHAnsi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788"/>
    <w:pPr>
      <w:keepNext/>
      <w:spacing w:before="240" w:after="120"/>
      <w:outlineLvl w:val="1"/>
    </w:pPr>
    <w:rPr>
      <w:rFonts w:asciiTheme="majorHAnsi" w:eastAsiaTheme="majorEastAsia" w:hAnsiTheme="majorHAnsi" w:cstheme="minorHAnsi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A14CB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C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CB"/>
    <w:pPr>
      <w:keepNext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CB"/>
    <w:pPr>
      <w:keepNext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CB"/>
    <w:pPr>
      <w:keepNext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CB"/>
    <w:pPr>
      <w:keepNext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CB"/>
    <w:pPr>
      <w:keepNext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Header"/>
    <w:next w:val="Normal"/>
    <w:link w:val="H2Char"/>
    <w:autoRedefine/>
    <w:rsid w:val="006A14CB"/>
    <w:pPr>
      <w:tabs>
        <w:tab w:val="clear" w:pos="4680"/>
        <w:tab w:val="clear" w:pos="9360"/>
        <w:tab w:val="center" w:pos="4320"/>
        <w:tab w:val="right" w:pos="8640"/>
      </w:tabs>
    </w:pPr>
    <w:rPr>
      <w:b/>
      <w:sz w:val="24"/>
      <w:szCs w:val="24"/>
    </w:rPr>
  </w:style>
  <w:style w:type="character" w:customStyle="1" w:styleId="H2Char">
    <w:name w:val="H2 Char"/>
    <w:link w:val="H2"/>
    <w:rsid w:val="006A14CB"/>
    <w:rPr>
      <w:rFonts w:ascii="Arial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4CB"/>
  </w:style>
  <w:style w:type="paragraph" w:customStyle="1" w:styleId="H3">
    <w:name w:val="H3"/>
    <w:basedOn w:val="Normal"/>
    <w:next w:val="Normal"/>
    <w:link w:val="H3Char"/>
    <w:rsid w:val="006A14CB"/>
    <w:rPr>
      <w:b/>
      <w:color w:val="E36C0A"/>
    </w:rPr>
  </w:style>
  <w:style w:type="character" w:customStyle="1" w:styleId="H3Char">
    <w:name w:val="H3 Char"/>
    <w:link w:val="H3"/>
    <w:rsid w:val="006A14CB"/>
    <w:rPr>
      <w:rFonts w:ascii="Arial" w:hAnsi="Arial" w:cs="Arial"/>
      <w:b/>
      <w:color w:val="E36C0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103F"/>
    <w:rPr>
      <w:rFonts w:asciiTheme="majorHAnsi" w:eastAsia="Calibri" w:hAnsiTheme="majorHAnsi" w:cstheme="maj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5E2788"/>
    <w:rPr>
      <w:rFonts w:asciiTheme="majorHAnsi" w:eastAsiaTheme="majorEastAsia" w:hAnsiTheme="majorHAnsi" w:cstheme="minorHAnsi"/>
      <w:b/>
      <w:bCs/>
      <w:i/>
      <w:sz w:val="24"/>
      <w:szCs w:val="24"/>
    </w:rPr>
  </w:style>
  <w:style w:type="character" w:customStyle="1" w:styleId="Heading3Char">
    <w:name w:val="Heading 3 Char"/>
    <w:link w:val="Heading3"/>
    <w:rsid w:val="006A14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6A1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6A14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6A14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6A1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6A14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A1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47184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 w:cstheme="majorBidi"/>
      <w:color w:val="17365D" w:themeColor="text2" w:themeShade="BF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47184"/>
    <w:rPr>
      <w:rFonts w:asciiTheme="majorHAnsi" w:hAnsiTheme="majorHAnsi" w:cstheme="majorBidi"/>
      <w:color w:val="17365D" w:themeColor="text2" w:themeShade="BF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A14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A14CB"/>
    <w:rPr>
      <w:b/>
      <w:bCs/>
    </w:rPr>
  </w:style>
  <w:style w:type="character" w:styleId="Emphasis">
    <w:name w:val="Emphasis"/>
    <w:uiPriority w:val="20"/>
    <w:qFormat/>
    <w:rsid w:val="006A14CB"/>
    <w:rPr>
      <w:i/>
      <w:iCs/>
    </w:rPr>
  </w:style>
  <w:style w:type="paragraph" w:styleId="NoSpacing">
    <w:name w:val="No Spacing"/>
    <w:basedOn w:val="Normal"/>
    <w:uiPriority w:val="1"/>
    <w:qFormat/>
    <w:rsid w:val="006A14CB"/>
  </w:style>
  <w:style w:type="paragraph" w:styleId="ListParagraph">
    <w:name w:val="List Paragraph"/>
    <w:basedOn w:val="Normal"/>
    <w:uiPriority w:val="34"/>
    <w:qFormat/>
    <w:rsid w:val="00C471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14CB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6A14CB"/>
    <w:rPr>
      <w:rFonts w:cstheme="minorHAnsi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6A14CB"/>
    <w:rPr>
      <w:rFonts w:cstheme="minorHAnsi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6A14C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A14C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A14C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A14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A14C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4CB"/>
    <w:pPr>
      <w:spacing w:before="480"/>
      <w:outlineLvl w:val="9"/>
    </w:pPr>
    <w:rPr>
      <w:rFonts w:eastAsiaTheme="majorEastAsia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DD0B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BE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1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D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37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37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4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fory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Schantz</dc:creator>
  <cp:lastModifiedBy>Karen Schantz</cp:lastModifiedBy>
  <cp:revision>3</cp:revision>
  <cp:lastPrinted>2014-12-18T15:30:00Z</cp:lastPrinted>
  <dcterms:created xsi:type="dcterms:W3CDTF">2023-07-11T21:39:00Z</dcterms:created>
  <dcterms:modified xsi:type="dcterms:W3CDTF">2023-07-11T21:39:00Z</dcterms:modified>
</cp:coreProperties>
</file>